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926"/>
        <w:gridCol w:w="9864"/>
      </w:tblGrid>
      <w:tr w:rsidR="00284D9D" w:rsidRPr="00F24F70" w14:paraId="5EB50F2C" w14:textId="77777777" w:rsidTr="00F642B6">
        <w:trPr>
          <w:cantSplit/>
          <w:trHeight w:val="1142"/>
        </w:trPr>
        <w:tc>
          <w:tcPr>
            <w:tcW w:w="0" w:type="auto"/>
          </w:tcPr>
          <w:p w14:paraId="62651DF4" w14:textId="77777777" w:rsidR="00284D9D" w:rsidRPr="00F24F70" w:rsidRDefault="00284D9D" w:rsidP="00CD641B">
            <w:pPr>
              <w:spacing w:after="120"/>
              <w:rPr>
                <w:rFonts w:asciiTheme="minorHAnsi" w:hAnsiTheme="minorHAnsi" w:cstheme="minorHAnsi"/>
                <w:b/>
                <w:sz w:val="20"/>
                <w:szCs w:val="20"/>
              </w:rPr>
            </w:pPr>
            <w:r w:rsidRPr="00F24F70">
              <w:rPr>
                <w:rFonts w:asciiTheme="minorHAnsi" w:hAnsiTheme="minorHAnsi" w:cstheme="minorHAnsi"/>
                <w:b/>
                <w:sz w:val="20"/>
                <w:szCs w:val="20"/>
              </w:rPr>
              <w:t>AADT</w:t>
            </w:r>
          </w:p>
        </w:tc>
        <w:tc>
          <w:tcPr>
            <w:tcW w:w="0" w:type="auto"/>
          </w:tcPr>
          <w:p w14:paraId="5C3B017D" w14:textId="77777777" w:rsidR="00284D9D" w:rsidRPr="00F24F70" w:rsidRDefault="00284D9D" w:rsidP="00022067">
            <w:pPr>
              <w:spacing w:after="120"/>
              <w:rPr>
                <w:rFonts w:asciiTheme="minorHAnsi" w:hAnsiTheme="minorHAnsi" w:cstheme="minorHAnsi"/>
                <w:b/>
                <w:sz w:val="20"/>
                <w:szCs w:val="20"/>
              </w:rPr>
            </w:pPr>
            <w:r w:rsidRPr="00F24F70">
              <w:rPr>
                <w:rFonts w:asciiTheme="minorHAnsi" w:hAnsiTheme="minorHAnsi" w:cstheme="minorHAnsi"/>
                <w:b/>
                <w:sz w:val="20"/>
                <w:szCs w:val="20"/>
              </w:rPr>
              <w:t>Annual Average Daily Traffic</w:t>
            </w:r>
            <w:r w:rsidRPr="00F24F70">
              <w:rPr>
                <w:rFonts w:asciiTheme="minorHAnsi" w:hAnsiTheme="minorHAnsi" w:cstheme="minorHAnsi"/>
                <w:b/>
                <w:sz w:val="20"/>
                <w:szCs w:val="20"/>
              </w:rPr>
              <w:br/>
            </w:r>
            <w:r w:rsidRPr="00F24F70">
              <w:rPr>
                <w:rFonts w:asciiTheme="minorHAnsi" w:hAnsiTheme="minorHAnsi" w:cstheme="minorHAnsi"/>
                <w:sz w:val="20"/>
                <w:szCs w:val="20"/>
              </w:rPr>
              <w:t>A measure used primarily in transportation planning, transportation engineering and retail location selection. Traditionally, it is the total volume of vehicle traffic of a highway or road for a year divided by 365 days. AADT estimates, with as little bias as possible, the mean</w:t>
            </w:r>
            <w:r w:rsidR="00022067" w:rsidRPr="00F24F70">
              <w:rPr>
                <w:rFonts w:asciiTheme="minorHAnsi" w:hAnsiTheme="minorHAnsi" w:cstheme="minorHAnsi"/>
                <w:sz w:val="20"/>
                <w:szCs w:val="20"/>
              </w:rPr>
              <w:t xml:space="preserve"> </w:t>
            </w:r>
            <w:r w:rsidRPr="00F24F70">
              <w:rPr>
                <w:rFonts w:asciiTheme="minorHAnsi" w:hAnsiTheme="minorHAnsi" w:cstheme="minorHAnsi"/>
                <w:sz w:val="20"/>
                <w:szCs w:val="20"/>
              </w:rPr>
              <w:t>traffic volume across all days for a year for a given location</w:t>
            </w:r>
            <w:r w:rsidR="00022067" w:rsidRPr="00F24F70">
              <w:rPr>
                <w:rFonts w:asciiTheme="minorHAnsi" w:hAnsiTheme="minorHAnsi" w:cstheme="minorHAnsi"/>
                <w:sz w:val="20"/>
                <w:szCs w:val="20"/>
              </w:rPr>
              <w:t xml:space="preserve"> along a roadway.</w:t>
            </w:r>
          </w:p>
        </w:tc>
      </w:tr>
      <w:tr w:rsidR="00D33FC3" w:rsidRPr="00F24F70" w14:paraId="30C8E51F" w14:textId="77777777" w:rsidTr="008D3294">
        <w:trPr>
          <w:cantSplit/>
          <w:trHeight w:val="1043"/>
        </w:trPr>
        <w:tc>
          <w:tcPr>
            <w:tcW w:w="0" w:type="auto"/>
          </w:tcPr>
          <w:p w14:paraId="6313E100" w14:textId="77777777" w:rsidR="00D33FC3" w:rsidRPr="00F24F70" w:rsidRDefault="00D33FC3" w:rsidP="00CD641B">
            <w:pPr>
              <w:spacing w:after="120"/>
              <w:rPr>
                <w:rFonts w:asciiTheme="minorHAnsi" w:hAnsiTheme="minorHAnsi" w:cstheme="minorHAnsi"/>
                <w:b/>
                <w:sz w:val="20"/>
                <w:szCs w:val="20"/>
              </w:rPr>
            </w:pPr>
            <w:r w:rsidRPr="00F24F70">
              <w:rPr>
                <w:rFonts w:asciiTheme="minorHAnsi" w:hAnsiTheme="minorHAnsi" w:cstheme="minorHAnsi"/>
                <w:b/>
                <w:sz w:val="20"/>
                <w:szCs w:val="20"/>
              </w:rPr>
              <w:t>AASHTO</w:t>
            </w:r>
          </w:p>
        </w:tc>
        <w:tc>
          <w:tcPr>
            <w:tcW w:w="0" w:type="auto"/>
          </w:tcPr>
          <w:p w14:paraId="0CABAAEC" w14:textId="77777777" w:rsidR="00D33FC3" w:rsidRPr="00F24F70" w:rsidRDefault="00D33FC3" w:rsidP="00284D9D">
            <w:pPr>
              <w:spacing w:after="120"/>
              <w:rPr>
                <w:rFonts w:asciiTheme="minorHAnsi" w:hAnsiTheme="minorHAnsi" w:cstheme="minorHAnsi"/>
                <w:b/>
                <w:sz w:val="20"/>
                <w:szCs w:val="20"/>
              </w:rPr>
            </w:pPr>
            <w:r w:rsidRPr="00F24F70">
              <w:rPr>
                <w:rFonts w:asciiTheme="minorHAnsi" w:hAnsiTheme="minorHAnsi" w:cstheme="minorHAnsi"/>
                <w:b/>
                <w:sz w:val="20"/>
                <w:szCs w:val="20"/>
              </w:rPr>
              <w:t>American Association of State Highway &amp; Transportation Officials</w:t>
            </w:r>
            <w:r w:rsidRPr="00F24F70">
              <w:rPr>
                <w:rFonts w:asciiTheme="minorHAnsi" w:hAnsiTheme="minorHAnsi" w:cstheme="minorHAnsi"/>
                <w:b/>
                <w:sz w:val="20"/>
                <w:szCs w:val="20"/>
              </w:rPr>
              <w:br/>
            </w:r>
            <w:hyperlink r:id="rId7" w:history="1">
              <w:r w:rsidRPr="00F24F70">
                <w:rPr>
                  <w:rFonts w:asciiTheme="minorHAnsi" w:hAnsiTheme="minorHAnsi" w:cstheme="minorHAnsi"/>
                  <w:color w:val="0000FF"/>
                  <w:sz w:val="20"/>
                  <w:szCs w:val="20"/>
                  <w:u w:val="single"/>
                </w:rPr>
                <w:t>https://www.transportation.org/</w:t>
              </w:r>
            </w:hyperlink>
            <w:r w:rsidRPr="00F24F70">
              <w:rPr>
                <w:rFonts w:asciiTheme="minorHAnsi" w:hAnsiTheme="minorHAnsi" w:cstheme="minorHAnsi"/>
                <w:color w:val="0070C0"/>
                <w:sz w:val="20"/>
                <w:szCs w:val="20"/>
              </w:rPr>
              <w:br/>
            </w:r>
            <w:r w:rsidRPr="00F24F70">
              <w:rPr>
                <w:rFonts w:asciiTheme="minorHAnsi" w:hAnsiTheme="minorHAnsi" w:cstheme="minorHAnsi"/>
                <w:color w:val="000000" w:themeColor="text1"/>
                <w:sz w:val="20"/>
                <w:szCs w:val="20"/>
                <w:shd w:val="clear" w:color="auto" w:fill="FFFFFF"/>
              </w:rPr>
              <w:t>A nonprofit, nonpartisan association representing highway and transportation departments in the 50 states, the District of Columbia, and Puerto Rico</w:t>
            </w:r>
            <w:r w:rsidR="0082129C" w:rsidRPr="00F24F70">
              <w:rPr>
                <w:rFonts w:asciiTheme="minorHAnsi" w:hAnsiTheme="minorHAnsi" w:cstheme="minorHAnsi"/>
                <w:color w:val="000000" w:themeColor="text1"/>
                <w:sz w:val="20"/>
                <w:szCs w:val="20"/>
                <w:shd w:val="clear" w:color="auto" w:fill="FFFFFF"/>
              </w:rPr>
              <w:t>.</w:t>
            </w:r>
          </w:p>
        </w:tc>
      </w:tr>
      <w:tr w:rsidR="00D33FC3" w:rsidRPr="00F24F70" w14:paraId="60DC6C1D" w14:textId="77777777" w:rsidTr="00F642B6">
        <w:trPr>
          <w:cantSplit/>
          <w:trHeight w:val="1142"/>
        </w:trPr>
        <w:tc>
          <w:tcPr>
            <w:tcW w:w="0" w:type="auto"/>
          </w:tcPr>
          <w:p w14:paraId="260A9162" w14:textId="77777777" w:rsidR="00D33FC3" w:rsidRPr="00F24F70" w:rsidRDefault="00D33FC3" w:rsidP="00CD641B">
            <w:pPr>
              <w:spacing w:after="120"/>
              <w:rPr>
                <w:rFonts w:asciiTheme="minorHAnsi" w:hAnsiTheme="minorHAnsi" w:cstheme="minorHAnsi"/>
                <w:b/>
                <w:sz w:val="20"/>
                <w:szCs w:val="20"/>
              </w:rPr>
            </w:pPr>
            <w:r w:rsidRPr="00F24F70">
              <w:rPr>
                <w:rFonts w:asciiTheme="minorHAnsi" w:hAnsiTheme="minorHAnsi" w:cstheme="minorHAnsi"/>
                <w:b/>
                <w:sz w:val="20"/>
                <w:szCs w:val="20"/>
              </w:rPr>
              <w:t>ADA</w:t>
            </w:r>
          </w:p>
        </w:tc>
        <w:tc>
          <w:tcPr>
            <w:tcW w:w="0" w:type="auto"/>
          </w:tcPr>
          <w:p w14:paraId="7E781C23" w14:textId="77777777" w:rsidR="00D33FC3" w:rsidRPr="00F24F70" w:rsidRDefault="00D33FC3" w:rsidP="00284D9D">
            <w:pPr>
              <w:spacing w:after="120"/>
              <w:rPr>
                <w:rFonts w:asciiTheme="minorHAnsi" w:hAnsiTheme="minorHAnsi" w:cstheme="minorHAnsi"/>
                <w:b/>
                <w:sz w:val="20"/>
                <w:szCs w:val="20"/>
              </w:rPr>
            </w:pPr>
            <w:r w:rsidRPr="00F24F70">
              <w:rPr>
                <w:rFonts w:asciiTheme="minorHAnsi" w:hAnsiTheme="minorHAnsi" w:cstheme="minorHAnsi"/>
                <w:b/>
                <w:sz w:val="20"/>
                <w:szCs w:val="20"/>
              </w:rPr>
              <w:t>Americans with Disabilities Act</w:t>
            </w:r>
            <w:r w:rsidRPr="00F24F70">
              <w:rPr>
                <w:rFonts w:asciiTheme="minorHAnsi" w:hAnsiTheme="minorHAnsi" w:cstheme="minorHAnsi"/>
                <w:b/>
                <w:sz w:val="20"/>
                <w:szCs w:val="20"/>
                <w:highlight w:val="yellow"/>
              </w:rPr>
              <w:br/>
            </w:r>
            <w:hyperlink r:id="rId8" w:history="1">
              <w:r w:rsidRPr="00F24F70">
                <w:rPr>
                  <w:rFonts w:asciiTheme="minorHAnsi" w:hAnsiTheme="minorHAnsi" w:cstheme="minorHAnsi"/>
                  <w:color w:val="0000FF"/>
                  <w:sz w:val="20"/>
                  <w:szCs w:val="20"/>
                  <w:u w:val="single"/>
                </w:rPr>
                <w:t>https://www.ada.gov/</w:t>
              </w:r>
            </w:hyperlink>
            <w:r w:rsidRPr="00F24F70">
              <w:rPr>
                <w:rFonts w:asciiTheme="minorHAnsi" w:hAnsiTheme="minorHAnsi" w:cstheme="minorHAnsi"/>
                <w:sz w:val="20"/>
                <w:szCs w:val="20"/>
              </w:rPr>
              <w:br/>
            </w:r>
            <w:r w:rsidRPr="00F24F70">
              <w:rPr>
                <w:rStyle w:val="Strong"/>
                <w:rFonts w:asciiTheme="minorHAnsi" w:hAnsiTheme="minorHAnsi" w:cstheme="minorHAnsi"/>
                <w:b w:val="0"/>
                <w:color w:val="000000"/>
                <w:sz w:val="20"/>
                <w:szCs w:val="20"/>
                <w:bdr w:val="none" w:sz="0" w:space="0" w:color="auto" w:frame="1"/>
                <w:shd w:val="clear" w:color="auto" w:fill="FFFFFF"/>
              </w:rPr>
              <w:t>The Americans with Disabilities Act (ADA)</w:t>
            </w:r>
            <w:r w:rsidRPr="00F24F70">
              <w:rPr>
                <w:rFonts w:asciiTheme="minorHAnsi" w:hAnsiTheme="minorHAnsi" w:cstheme="minorHAnsi"/>
                <w:color w:val="000000"/>
                <w:sz w:val="20"/>
                <w:szCs w:val="20"/>
                <w:shd w:val="clear" w:color="auto" w:fill="FFFFFF"/>
              </w:rPr>
              <w:t xml:space="preserve"> became law in 1990. The ADA is a civil rights law that prohibits discrimination against individuals with disabilities in all areas of public life, including jobs, schools, transportation, and all public and private places that are open to the </w:t>
            </w:r>
            <w:proofErr w:type="gramStart"/>
            <w:r w:rsidRPr="00F24F70">
              <w:rPr>
                <w:rFonts w:asciiTheme="minorHAnsi" w:hAnsiTheme="minorHAnsi" w:cstheme="minorHAnsi"/>
                <w:color w:val="000000"/>
                <w:sz w:val="20"/>
                <w:szCs w:val="20"/>
                <w:shd w:val="clear" w:color="auto" w:fill="FFFFFF"/>
              </w:rPr>
              <w:t>general public</w:t>
            </w:r>
            <w:proofErr w:type="gramEnd"/>
            <w:r w:rsidRPr="00F24F70">
              <w:rPr>
                <w:rFonts w:asciiTheme="minorHAnsi" w:hAnsiTheme="minorHAnsi" w:cstheme="minorHAnsi"/>
                <w:color w:val="000000"/>
                <w:sz w:val="20"/>
                <w:szCs w:val="20"/>
                <w:shd w:val="clear" w:color="auto" w:fill="FFFFFF"/>
              </w:rPr>
              <w:t>. The purpose of the law is to make sure that people with disabilities have the same rights and opportunities as everyone else.</w:t>
            </w:r>
          </w:p>
        </w:tc>
      </w:tr>
      <w:tr w:rsidR="00284D9D" w:rsidRPr="00F24F70" w14:paraId="34BF5754" w14:textId="77777777" w:rsidTr="00F642B6">
        <w:trPr>
          <w:cantSplit/>
          <w:trHeight w:val="1142"/>
        </w:trPr>
        <w:tc>
          <w:tcPr>
            <w:tcW w:w="0" w:type="auto"/>
          </w:tcPr>
          <w:p w14:paraId="032C890D" w14:textId="77777777" w:rsidR="00284D9D" w:rsidRPr="00F24F70" w:rsidRDefault="00284D9D" w:rsidP="00CD641B">
            <w:pPr>
              <w:spacing w:after="120"/>
              <w:rPr>
                <w:rFonts w:asciiTheme="minorHAnsi" w:hAnsiTheme="minorHAnsi" w:cstheme="minorHAnsi"/>
                <w:b/>
                <w:sz w:val="20"/>
                <w:szCs w:val="20"/>
              </w:rPr>
            </w:pPr>
            <w:r w:rsidRPr="00F24F70">
              <w:rPr>
                <w:rFonts w:asciiTheme="minorHAnsi" w:hAnsiTheme="minorHAnsi" w:cstheme="minorHAnsi"/>
                <w:b/>
                <w:sz w:val="20"/>
                <w:szCs w:val="20"/>
              </w:rPr>
              <w:t>ADT</w:t>
            </w:r>
          </w:p>
        </w:tc>
        <w:tc>
          <w:tcPr>
            <w:tcW w:w="0" w:type="auto"/>
          </w:tcPr>
          <w:p w14:paraId="5E927C81" w14:textId="356ACB07" w:rsidR="00284D9D" w:rsidRPr="00F24F70" w:rsidRDefault="00284D9D" w:rsidP="00284D9D">
            <w:pPr>
              <w:spacing w:after="120"/>
              <w:rPr>
                <w:rFonts w:asciiTheme="minorHAnsi" w:hAnsiTheme="minorHAnsi" w:cstheme="minorHAnsi"/>
                <w:b/>
                <w:sz w:val="20"/>
                <w:szCs w:val="20"/>
              </w:rPr>
            </w:pPr>
            <w:r w:rsidRPr="00F24F70">
              <w:rPr>
                <w:rFonts w:asciiTheme="minorHAnsi" w:hAnsiTheme="minorHAnsi" w:cstheme="minorHAnsi"/>
                <w:b/>
                <w:sz w:val="20"/>
                <w:szCs w:val="20"/>
              </w:rPr>
              <w:t>Average Daily Traffic</w:t>
            </w:r>
            <w:r w:rsidRPr="00F24F70">
              <w:rPr>
                <w:rFonts w:asciiTheme="minorHAnsi" w:hAnsiTheme="minorHAnsi" w:cstheme="minorHAnsi"/>
                <w:b/>
                <w:sz w:val="20"/>
                <w:szCs w:val="20"/>
              </w:rPr>
              <w:br/>
            </w:r>
            <w:r w:rsidRPr="00F24F70">
              <w:rPr>
                <w:rFonts w:asciiTheme="minorHAnsi" w:hAnsiTheme="minorHAnsi" w:cstheme="minorHAnsi"/>
                <w:sz w:val="20"/>
                <w:szCs w:val="20"/>
              </w:rPr>
              <w:t>Average Daily Traffic is the average 24</w:t>
            </w:r>
            <w:r w:rsidR="00CA7489" w:rsidRPr="00F24F70">
              <w:rPr>
                <w:rFonts w:asciiTheme="minorHAnsi" w:hAnsiTheme="minorHAnsi" w:cstheme="minorHAnsi"/>
                <w:sz w:val="20"/>
                <w:szCs w:val="20"/>
              </w:rPr>
              <w:t>-</w:t>
            </w:r>
            <w:r w:rsidRPr="00F24F70">
              <w:rPr>
                <w:rFonts w:asciiTheme="minorHAnsi" w:hAnsiTheme="minorHAnsi" w:cstheme="minorHAnsi"/>
                <w:sz w:val="20"/>
                <w:szCs w:val="20"/>
              </w:rPr>
              <w:t>hour volume, being the total volume during a stated period divided by the number of days in that period. Normally, this would be periodic daily traffic volumes over several days, not adjusted for days of the week or seasons of the year.</w:t>
            </w:r>
          </w:p>
        </w:tc>
      </w:tr>
      <w:tr w:rsidR="00284D9D" w:rsidRPr="00F24F70" w14:paraId="4072AB02" w14:textId="77777777" w:rsidTr="00F642B6">
        <w:trPr>
          <w:cantSplit/>
          <w:trHeight w:val="1340"/>
        </w:trPr>
        <w:tc>
          <w:tcPr>
            <w:tcW w:w="0" w:type="auto"/>
          </w:tcPr>
          <w:p w14:paraId="2B8602AA" w14:textId="77777777" w:rsidR="00284D9D" w:rsidRPr="00F24F70" w:rsidRDefault="00284D9D" w:rsidP="00CD641B">
            <w:pPr>
              <w:spacing w:after="120"/>
              <w:rPr>
                <w:rFonts w:asciiTheme="minorHAnsi" w:hAnsiTheme="minorHAnsi" w:cstheme="minorHAnsi"/>
                <w:b/>
                <w:sz w:val="20"/>
                <w:szCs w:val="20"/>
              </w:rPr>
            </w:pPr>
            <w:r w:rsidRPr="00F24F70">
              <w:rPr>
                <w:rFonts w:asciiTheme="minorHAnsi" w:hAnsiTheme="minorHAnsi" w:cstheme="minorHAnsi"/>
                <w:b/>
                <w:sz w:val="20"/>
                <w:szCs w:val="20"/>
              </w:rPr>
              <w:t>A-</w:t>
            </w:r>
            <w:proofErr w:type="spellStart"/>
            <w:r w:rsidRPr="00F24F70">
              <w:rPr>
                <w:rFonts w:asciiTheme="minorHAnsi" w:hAnsiTheme="minorHAnsi" w:cstheme="minorHAnsi"/>
                <w:b/>
                <w:sz w:val="20"/>
                <w:szCs w:val="20"/>
              </w:rPr>
              <w:t>GaME</w:t>
            </w:r>
            <w:proofErr w:type="spellEnd"/>
          </w:p>
        </w:tc>
        <w:tc>
          <w:tcPr>
            <w:tcW w:w="0" w:type="auto"/>
          </w:tcPr>
          <w:p w14:paraId="4F2102BB" w14:textId="77777777" w:rsidR="00284D9D" w:rsidRPr="00F24F70" w:rsidRDefault="00284D9D" w:rsidP="0046132C">
            <w:pPr>
              <w:spacing w:after="120"/>
              <w:rPr>
                <w:rFonts w:asciiTheme="minorHAnsi" w:hAnsiTheme="minorHAnsi" w:cstheme="minorHAnsi"/>
                <w:b/>
                <w:sz w:val="20"/>
                <w:szCs w:val="20"/>
              </w:rPr>
            </w:pPr>
            <w:r w:rsidRPr="00F24F70">
              <w:rPr>
                <w:rFonts w:asciiTheme="minorHAnsi" w:hAnsiTheme="minorHAnsi" w:cstheme="minorHAnsi"/>
                <w:b/>
                <w:sz w:val="20"/>
                <w:szCs w:val="20"/>
              </w:rPr>
              <w:t>Advanced Geotechnical Methods in Exploration</w:t>
            </w:r>
            <w:r w:rsidR="00D33FC3" w:rsidRPr="00F24F70">
              <w:rPr>
                <w:rFonts w:asciiTheme="minorHAnsi" w:hAnsiTheme="minorHAnsi" w:cstheme="minorHAnsi"/>
                <w:b/>
                <w:sz w:val="20"/>
                <w:szCs w:val="20"/>
              </w:rPr>
              <w:t xml:space="preserve"> (EDC-5)</w:t>
            </w:r>
            <w:r w:rsidRPr="00F24F70">
              <w:rPr>
                <w:rFonts w:asciiTheme="minorHAnsi" w:hAnsiTheme="minorHAnsi" w:cstheme="minorHAnsi"/>
                <w:b/>
                <w:sz w:val="20"/>
                <w:szCs w:val="20"/>
              </w:rPr>
              <w:br/>
            </w:r>
            <w:hyperlink r:id="rId9" w:history="1">
              <w:r w:rsidRPr="00F24F70">
                <w:rPr>
                  <w:rFonts w:asciiTheme="minorHAnsi" w:hAnsiTheme="minorHAnsi" w:cstheme="minorHAnsi"/>
                  <w:color w:val="0000FF"/>
                  <w:sz w:val="20"/>
                  <w:szCs w:val="20"/>
                  <w:u w:val="single"/>
                </w:rPr>
                <w:t>https://www.fhw</w:t>
              </w:r>
              <w:r w:rsidRPr="00F24F70">
                <w:rPr>
                  <w:rFonts w:asciiTheme="minorHAnsi" w:hAnsiTheme="minorHAnsi" w:cstheme="minorHAnsi"/>
                  <w:color w:val="0000FF"/>
                  <w:sz w:val="20"/>
                  <w:szCs w:val="20"/>
                  <w:u w:val="single"/>
                </w:rPr>
                <w:t>a</w:t>
              </w:r>
              <w:r w:rsidRPr="00F24F70">
                <w:rPr>
                  <w:rFonts w:asciiTheme="minorHAnsi" w:hAnsiTheme="minorHAnsi" w:cstheme="minorHAnsi"/>
                  <w:color w:val="0000FF"/>
                  <w:sz w:val="20"/>
                  <w:szCs w:val="20"/>
                  <w:u w:val="single"/>
                </w:rPr>
                <w:t>.dot.gov/innovation/everydaycounts/edc_5/geotech_methods.cfm</w:t>
              </w:r>
            </w:hyperlink>
            <w:r w:rsidRPr="00F24F70">
              <w:rPr>
                <w:rFonts w:asciiTheme="minorHAnsi" w:hAnsiTheme="minorHAnsi" w:cstheme="minorHAnsi"/>
                <w:sz w:val="20"/>
                <w:szCs w:val="20"/>
              </w:rPr>
              <w:t>\</w:t>
            </w:r>
            <w:r w:rsidRPr="00F24F70">
              <w:rPr>
                <w:rFonts w:asciiTheme="minorHAnsi" w:hAnsiTheme="minorHAnsi" w:cstheme="minorHAnsi"/>
                <w:sz w:val="20"/>
                <w:szCs w:val="20"/>
              </w:rPr>
              <w:br/>
              <w:t>Conventional subsurface exploration methods provide limited data for project design, which can result in constructability issues and increased cost. Advanced geotechnical exploration methods offer solutions for generating more accurate geotechnical characterizations that improve design and construction, leading to shorter project delivery times and reducing the risks associated with limited data on subsurface site conditions</w:t>
            </w:r>
            <w:r w:rsidR="00022067" w:rsidRPr="00F24F70">
              <w:rPr>
                <w:rFonts w:asciiTheme="minorHAnsi" w:hAnsiTheme="minorHAnsi" w:cstheme="minorHAnsi"/>
                <w:sz w:val="20"/>
                <w:szCs w:val="20"/>
              </w:rPr>
              <w:t>.</w:t>
            </w:r>
          </w:p>
        </w:tc>
      </w:tr>
      <w:tr w:rsidR="004E762C" w:rsidRPr="00F24F70" w14:paraId="1D4EFB1B" w14:textId="77777777" w:rsidTr="00F642B6">
        <w:trPr>
          <w:cantSplit/>
          <w:trHeight w:val="1340"/>
        </w:trPr>
        <w:tc>
          <w:tcPr>
            <w:tcW w:w="0" w:type="auto"/>
          </w:tcPr>
          <w:p w14:paraId="0A1734DC" w14:textId="77777777" w:rsidR="004E762C" w:rsidRPr="00F24F70" w:rsidRDefault="004E762C" w:rsidP="00CD641B">
            <w:pPr>
              <w:spacing w:after="120"/>
              <w:rPr>
                <w:rFonts w:asciiTheme="minorHAnsi" w:hAnsiTheme="minorHAnsi" w:cstheme="minorHAnsi"/>
                <w:b/>
                <w:sz w:val="20"/>
                <w:szCs w:val="20"/>
              </w:rPr>
            </w:pPr>
            <w:r w:rsidRPr="00F24F70">
              <w:rPr>
                <w:rFonts w:asciiTheme="minorHAnsi" w:hAnsiTheme="minorHAnsi" w:cstheme="minorHAnsi"/>
                <w:b/>
                <w:sz w:val="20"/>
                <w:szCs w:val="20"/>
              </w:rPr>
              <w:t>APWA</w:t>
            </w:r>
          </w:p>
        </w:tc>
        <w:tc>
          <w:tcPr>
            <w:tcW w:w="0" w:type="auto"/>
          </w:tcPr>
          <w:p w14:paraId="37539A30" w14:textId="77777777" w:rsidR="004E762C" w:rsidRPr="00F24F70" w:rsidRDefault="004E762C" w:rsidP="0046132C">
            <w:pPr>
              <w:spacing w:after="120"/>
              <w:rPr>
                <w:rFonts w:asciiTheme="minorHAnsi" w:hAnsiTheme="minorHAnsi" w:cstheme="minorHAnsi"/>
                <w:b/>
                <w:sz w:val="20"/>
                <w:szCs w:val="20"/>
              </w:rPr>
            </w:pPr>
            <w:r w:rsidRPr="00F24F70">
              <w:rPr>
                <w:rFonts w:asciiTheme="minorHAnsi" w:hAnsiTheme="minorHAnsi" w:cstheme="minorHAnsi"/>
                <w:b/>
                <w:sz w:val="20"/>
                <w:szCs w:val="20"/>
              </w:rPr>
              <w:t xml:space="preserve">American Public Works Association </w:t>
            </w:r>
            <w:r w:rsidRPr="00F24F70">
              <w:rPr>
                <w:rFonts w:asciiTheme="minorHAnsi" w:hAnsiTheme="minorHAnsi" w:cstheme="minorHAnsi"/>
                <w:b/>
                <w:sz w:val="20"/>
                <w:szCs w:val="20"/>
              </w:rPr>
              <w:br/>
            </w:r>
            <w:hyperlink r:id="rId10" w:history="1">
              <w:r w:rsidR="0046132C" w:rsidRPr="00F24F70">
                <w:rPr>
                  <w:rFonts w:asciiTheme="minorHAnsi" w:hAnsiTheme="minorHAnsi" w:cstheme="minorHAnsi"/>
                  <w:color w:val="0000FF"/>
                  <w:sz w:val="20"/>
                  <w:szCs w:val="20"/>
                  <w:u w:val="single"/>
                </w:rPr>
                <w:t>https://www.apw</w:t>
              </w:r>
              <w:r w:rsidR="0046132C" w:rsidRPr="00F24F70">
                <w:rPr>
                  <w:rFonts w:asciiTheme="minorHAnsi" w:hAnsiTheme="minorHAnsi" w:cstheme="minorHAnsi"/>
                  <w:color w:val="0000FF"/>
                  <w:sz w:val="20"/>
                  <w:szCs w:val="20"/>
                  <w:u w:val="single"/>
                </w:rPr>
                <w:t>a</w:t>
              </w:r>
              <w:r w:rsidR="0046132C" w:rsidRPr="00F24F70">
                <w:rPr>
                  <w:rFonts w:asciiTheme="minorHAnsi" w:hAnsiTheme="minorHAnsi" w:cstheme="minorHAnsi"/>
                  <w:color w:val="0000FF"/>
                  <w:sz w:val="20"/>
                  <w:szCs w:val="20"/>
                  <w:u w:val="single"/>
                </w:rPr>
                <w:t>.net/</w:t>
              </w:r>
            </w:hyperlink>
            <w:r w:rsidRPr="00F24F70">
              <w:rPr>
                <w:rStyle w:val="Hyperlink"/>
                <w:rFonts w:asciiTheme="minorHAnsi" w:hAnsiTheme="minorHAnsi" w:cstheme="minorHAnsi"/>
                <w:color w:val="0070C0"/>
                <w:sz w:val="20"/>
                <w:szCs w:val="20"/>
                <w:u w:val="none"/>
              </w:rPr>
              <w:br/>
            </w:r>
            <w:r w:rsidRPr="00F24F70">
              <w:rPr>
                <w:rFonts w:asciiTheme="minorHAnsi" w:hAnsiTheme="minorHAnsi" w:cstheme="minorHAnsi"/>
                <w:color w:val="000000" w:themeColor="text1"/>
                <w:sz w:val="20"/>
                <w:szCs w:val="20"/>
              </w:rPr>
              <w:t>Serves professionals in all aspects of public works</w:t>
            </w:r>
            <w:r w:rsidR="00022067" w:rsidRPr="00F24F70">
              <w:rPr>
                <w:rFonts w:asciiTheme="minorHAnsi" w:hAnsiTheme="minorHAnsi" w:cstheme="minorHAnsi"/>
                <w:color w:val="000000" w:themeColor="text1"/>
                <w:sz w:val="20"/>
                <w:szCs w:val="20"/>
              </w:rPr>
              <w:t>.</w:t>
            </w:r>
            <w:r w:rsidRPr="00F24F70">
              <w:rPr>
                <w:rFonts w:asciiTheme="minorHAnsi" w:hAnsiTheme="minorHAnsi" w:cstheme="minorHAnsi"/>
                <w:color w:val="000000" w:themeColor="text1"/>
                <w:sz w:val="20"/>
                <w:szCs w:val="20"/>
              </w:rPr>
              <w:t xml:space="preserve"> APWA includes not only personnel from local, county, state, province, and federal agencies, but also private sector personnel who supply products and </w:t>
            </w:r>
            <w:r w:rsidR="006676BB" w:rsidRPr="00F24F70">
              <w:rPr>
                <w:rFonts w:asciiTheme="minorHAnsi" w:hAnsiTheme="minorHAnsi" w:cstheme="minorHAnsi"/>
                <w:color w:val="000000" w:themeColor="text1"/>
                <w:sz w:val="20"/>
                <w:szCs w:val="20"/>
              </w:rPr>
              <w:t>services to those professionals</w:t>
            </w:r>
            <w:r w:rsidR="0082129C" w:rsidRPr="00F24F70">
              <w:rPr>
                <w:rFonts w:asciiTheme="minorHAnsi" w:hAnsiTheme="minorHAnsi" w:cstheme="minorHAnsi"/>
                <w:color w:val="000000" w:themeColor="text1"/>
                <w:sz w:val="20"/>
                <w:szCs w:val="20"/>
              </w:rPr>
              <w:t>.</w:t>
            </w:r>
          </w:p>
        </w:tc>
      </w:tr>
      <w:tr w:rsidR="004E762C" w:rsidRPr="00F24F70" w14:paraId="5477901B" w14:textId="77777777" w:rsidTr="00F642B6">
        <w:trPr>
          <w:cantSplit/>
          <w:trHeight w:val="1115"/>
        </w:trPr>
        <w:tc>
          <w:tcPr>
            <w:tcW w:w="0" w:type="auto"/>
          </w:tcPr>
          <w:p w14:paraId="7A040236" w14:textId="77777777" w:rsidR="004E762C" w:rsidRPr="00F24F70" w:rsidRDefault="004E762C" w:rsidP="00CD641B">
            <w:pPr>
              <w:spacing w:after="120"/>
              <w:rPr>
                <w:rFonts w:asciiTheme="minorHAnsi" w:hAnsiTheme="minorHAnsi" w:cstheme="minorHAnsi"/>
                <w:b/>
                <w:sz w:val="20"/>
                <w:szCs w:val="20"/>
              </w:rPr>
            </w:pPr>
            <w:r w:rsidRPr="00F24F70">
              <w:rPr>
                <w:rFonts w:asciiTheme="minorHAnsi" w:hAnsiTheme="minorHAnsi" w:cstheme="minorHAnsi"/>
                <w:b/>
                <w:sz w:val="20"/>
                <w:szCs w:val="20"/>
              </w:rPr>
              <w:t>ARTBA</w:t>
            </w:r>
          </w:p>
        </w:tc>
        <w:tc>
          <w:tcPr>
            <w:tcW w:w="0" w:type="auto"/>
          </w:tcPr>
          <w:p w14:paraId="06D5D5CB" w14:textId="77777777" w:rsidR="004E762C" w:rsidRPr="00F24F70" w:rsidRDefault="004E762C" w:rsidP="0046132C">
            <w:pPr>
              <w:spacing w:after="120"/>
              <w:rPr>
                <w:rFonts w:asciiTheme="minorHAnsi" w:hAnsiTheme="minorHAnsi" w:cstheme="minorHAnsi"/>
                <w:b/>
                <w:sz w:val="20"/>
                <w:szCs w:val="20"/>
              </w:rPr>
            </w:pPr>
            <w:r w:rsidRPr="00F24F70">
              <w:rPr>
                <w:rFonts w:asciiTheme="minorHAnsi" w:hAnsiTheme="minorHAnsi" w:cstheme="minorHAnsi"/>
                <w:b/>
                <w:sz w:val="20"/>
                <w:szCs w:val="20"/>
              </w:rPr>
              <w:t>American Road &amp; Transportation Builders Association</w:t>
            </w:r>
            <w:r w:rsidR="0046132C" w:rsidRPr="00F24F70">
              <w:rPr>
                <w:rFonts w:asciiTheme="minorHAnsi" w:hAnsiTheme="minorHAnsi" w:cstheme="minorHAnsi"/>
                <w:b/>
                <w:sz w:val="20"/>
                <w:szCs w:val="20"/>
              </w:rPr>
              <w:br/>
            </w:r>
            <w:hyperlink r:id="rId11" w:history="1">
              <w:r w:rsidR="0046132C" w:rsidRPr="00F24F70">
                <w:rPr>
                  <w:rFonts w:asciiTheme="minorHAnsi" w:hAnsiTheme="minorHAnsi" w:cstheme="minorHAnsi"/>
                  <w:color w:val="0000FF"/>
                  <w:sz w:val="20"/>
                  <w:szCs w:val="20"/>
                  <w:u w:val="single"/>
                </w:rPr>
                <w:t>https://www.art</w:t>
              </w:r>
              <w:r w:rsidR="0046132C" w:rsidRPr="00F24F70">
                <w:rPr>
                  <w:rFonts w:asciiTheme="minorHAnsi" w:hAnsiTheme="minorHAnsi" w:cstheme="minorHAnsi"/>
                  <w:color w:val="0000FF"/>
                  <w:sz w:val="20"/>
                  <w:szCs w:val="20"/>
                  <w:u w:val="single"/>
                </w:rPr>
                <w:t>b</w:t>
              </w:r>
              <w:r w:rsidR="0046132C" w:rsidRPr="00F24F70">
                <w:rPr>
                  <w:rFonts w:asciiTheme="minorHAnsi" w:hAnsiTheme="minorHAnsi" w:cstheme="minorHAnsi"/>
                  <w:color w:val="0000FF"/>
                  <w:sz w:val="20"/>
                  <w:szCs w:val="20"/>
                  <w:u w:val="single"/>
                </w:rPr>
                <w:t>a.org/</w:t>
              </w:r>
            </w:hyperlink>
            <w:r w:rsidRPr="00F24F70">
              <w:rPr>
                <w:rFonts w:asciiTheme="minorHAnsi" w:hAnsiTheme="minorHAnsi" w:cstheme="minorHAnsi"/>
                <w:b/>
                <w:sz w:val="20"/>
                <w:szCs w:val="20"/>
              </w:rPr>
              <w:br/>
            </w:r>
            <w:r w:rsidRPr="00F24F70">
              <w:rPr>
                <w:rFonts w:asciiTheme="minorHAnsi" w:hAnsiTheme="minorHAnsi" w:cstheme="minorHAnsi"/>
                <w:color w:val="000000" w:themeColor="text1"/>
                <w:sz w:val="20"/>
                <w:szCs w:val="20"/>
                <w:shd w:val="clear" w:color="auto" w:fill="FFFFFF"/>
              </w:rPr>
              <w:t>Non-partisan federation whose primary goal is to aggressively grow and protect transportation infrastructure investment to meet the public and business deman</w:t>
            </w:r>
            <w:r w:rsidR="006676BB" w:rsidRPr="00F24F70">
              <w:rPr>
                <w:rFonts w:asciiTheme="minorHAnsi" w:hAnsiTheme="minorHAnsi" w:cstheme="minorHAnsi"/>
                <w:color w:val="000000" w:themeColor="text1"/>
                <w:sz w:val="20"/>
                <w:szCs w:val="20"/>
                <w:shd w:val="clear" w:color="auto" w:fill="FFFFFF"/>
              </w:rPr>
              <w:t>d for safe and efficient travel</w:t>
            </w:r>
            <w:r w:rsidR="0082129C" w:rsidRPr="00F24F70">
              <w:rPr>
                <w:rFonts w:asciiTheme="minorHAnsi" w:hAnsiTheme="minorHAnsi" w:cstheme="minorHAnsi"/>
                <w:color w:val="000000" w:themeColor="text1"/>
                <w:sz w:val="20"/>
                <w:szCs w:val="20"/>
                <w:shd w:val="clear" w:color="auto" w:fill="FFFFFF"/>
              </w:rPr>
              <w:t>.</w:t>
            </w:r>
          </w:p>
        </w:tc>
      </w:tr>
      <w:tr w:rsidR="004E762C" w:rsidRPr="00F24F70" w14:paraId="6EDCAFB3" w14:textId="77777777" w:rsidTr="00F642B6">
        <w:trPr>
          <w:cantSplit/>
          <w:trHeight w:val="1115"/>
        </w:trPr>
        <w:tc>
          <w:tcPr>
            <w:tcW w:w="0" w:type="auto"/>
          </w:tcPr>
          <w:p w14:paraId="09E040F7" w14:textId="77777777" w:rsidR="004E762C" w:rsidRPr="00F24F70" w:rsidRDefault="004E762C" w:rsidP="00CD641B">
            <w:pPr>
              <w:spacing w:after="120"/>
              <w:rPr>
                <w:rFonts w:asciiTheme="minorHAnsi" w:hAnsiTheme="minorHAnsi" w:cstheme="minorHAnsi"/>
                <w:b/>
                <w:sz w:val="20"/>
                <w:szCs w:val="20"/>
              </w:rPr>
            </w:pPr>
            <w:r w:rsidRPr="00F24F70">
              <w:rPr>
                <w:rFonts w:asciiTheme="minorHAnsi" w:hAnsiTheme="minorHAnsi" w:cstheme="minorHAnsi"/>
                <w:b/>
                <w:sz w:val="20"/>
                <w:szCs w:val="20"/>
              </w:rPr>
              <w:t>ASCE</w:t>
            </w:r>
          </w:p>
        </w:tc>
        <w:tc>
          <w:tcPr>
            <w:tcW w:w="0" w:type="auto"/>
          </w:tcPr>
          <w:p w14:paraId="7B28FF72" w14:textId="77777777" w:rsidR="004E762C" w:rsidRPr="00F24F70" w:rsidRDefault="004E762C" w:rsidP="0046132C">
            <w:pPr>
              <w:spacing w:after="120"/>
              <w:rPr>
                <w:rFonts w:asciiTheme="minorHAnsi" w:hAnsiTheme="minorHAnsi" w:cstheme="minorHAnsi"/>
                <w:b/>
                <w:sz w:val="20"/>
                <w:szCs w:val="20"/>
              </w:rPr>
            </w:pPr>
            <w:r w:rsidRPr="00F24F70">
              <w:rPr>
                <w:rFonts w:asciiTheme="minorHAnsi" w:hAnsiTheme="minorHAnsi" w:cstheme="minorHAnsi"/>
                <w:b/>
                <w:sz w:val="20"/>
                <w:szCs w:val="20"/>
              </w:rPr>
              <w:t xml:space="preserve">American Society of Civil Engineers </w:t>
            </w:r>
            <w:r w:rsidRPr="00F24F70">
              <w:rPr>
                <w:rFonts w:asciiTheme="minorHAnsi" w:hAnsiTheme="minorHAnsi" w:cstheme="minorHAnsi"/>
                <w:b/>
                <w:sz w:val="20"/>
                <w:szCs w:val="20"/>
              </w:rPr>
              <w:br/>
            </w:r>
            <w:hyperlink r:id="rId12" w:history="1">
              <w:r w:rsidR="0046132C" w:rsidRPr="00F24F70">
                <w:rPr>
                  <w:rFonts w:asciiTheme="minorHAnsi" w:hAnsiTheme="minorHAnsi" w:cstheme="minorHAnsi"/>
                  <w:color w:val="0000FF"/>
                  <w:sz w:val="20"/>
                  <w:szCs w:val="20"/>
                  <w:u w:val="single"/>
                </w:rPr>
                <w:t>https://www.a</w:t>
              </w:r>
              <w:r w:rsidR="0046132C" w:rsidRPr="00F24F70">
                <w:rPr>
                  <w:rFonts w:asciiTheme="minorHAnsi" w:hAnsiTheme="minorHAnsi" w:cstheme="minorHAnsi"/>
                  <w:color w:val="0000FF"/>
                  <w:sz w:val="20"/>
                  <w:szCs w:val="20"/>
                  <w:u w:val="single"/>
                </w:rPr>
                <w:t>s</w:t>
              </w:r>
              <w:r w:rsidR="0046132C" w:rsidRPr="00F24F70">
                <w:rPr>
                  <w:rFonts w:asciiTheme="minorHAnsi" w:hAnsiTheme="minorHAnsi" w:cstheme="minorHAnsi"/>
                  <w:color w:val="0000FF"/>
                  <w:sz w:val="20"/>
                  <w:szCs w:val="20"/>
                  <w:u w:val="single"/>
                </w:rPr>
                <w:t>ce.org/</w:t>
              </w:r>
            </w:hyperlink>
            <w:r w:rsidRPr="00F24F70">
              <w:rPr>
                <w:rStyle w:val="Hyperlink"/>
                <w:rFonts w:asciiTheme="minorHAnsi" w:hAnsiTheme="minorHAnsi" w:cstheme="minorHAnsi"/>
                <w:color w:val="0070C0"/>
                <w:sz w:val="20"/>
                <w:szCs w:val="20"/>
                <w:u w:val="none"/>
              </w:rPr>
              <w:br/>
            </w:r>
            <w:r w:rsidRPr="00F24F70">
              <w:rPr>
                <w:rFonts w:asciiTheme="minorHAnsi" w:hAnsiTheme="minorHAnsi" w:cstheme="minorHAnsi"/>
                <w:sz w:val="20"/>
                <w:szCs w:val="20"/>
              </w:rPr>
              <w:t>A tax-exempt professional body founded in 1852 to represent members of the civil engineering profession worldwide. Headquartered in Reston, VA, it is the oldest national engineering society in the United States.</w:t>
            </w:r>
          </w:p>
        </w:tc>
      </w:tr>
      <w:tr w:rsidR="004E762C" w:rsidRPr="00F24F70" w14:paraId="7A7BDE6D" w14:textId="77777777" w:rsidTr="00F642B6">
        <w:trPr>
          <w:cantSplit/>
        </w:trPr>
        <w:tc>
          <w:tcPr>
            <w:tcW w:w="0" w:type="auto"/>
          </w:tcPr>
          <w:p w14:paraId="234D4676" w14:textId="77777777" w:rsidR="004E762C" w:rsidRPr="00F24F70" w:rsidRDefault="004E762C" w:rsidP="00CD641B">
            <w:pPr>
              <w:spacing w:after="120"/>
              <w:rPr>
                <w:rFonts w:asciiTheme="minorHAnsi" w:hAnsiTheme="minorHAnsi" w:cstheme="minorHAnsi"/>
                <w:b/>
                <w:sz w:val="20"/>
                <w:szCs w:val="20"/>
              </w:rPr>
            </w:pPr>
            <w:r w:rsidRPr="00F24F70">
              <w:rPr>
                <w:rFonts w:asciiTheme="minorHAnsi" w:hAnsiTheme="minorHAnsi" w:cstheme="minorHAnsi"/>
                <w:b/>
                <w:sz w:val="20"/>
                <w:szCs w:val="20"/>
              </w:rPr>
              <w:t>ATSSA</w:t>
            </w:r>
          </w:p>
        </w:tc>
        <w:tc>
          <w:tcPr>
            <w:tcW w:w="0" w:type="auto"/>
          </w:tcPr>
          <w:p w14:paraId="6694EE03" w14:textId="77777777" w:rsidR="004E762C" w:rsidRPr="00F24F70" w:rsidRDefault="004E762C" w:rsidP="0046132C">
            <w:pPr>
              <w:spacing w:after="120"/>
              <w:rPr>
                <w:rFonts w:asciiTheme="minorHAnsi" w:hAnsiTheme="minorHAnsi" w:cstheme="minorHAnsi"/>
                <w:b/>
                <w:sz w:val="20"/>
                <w:szCs w:val="20"/>
              </w:rPr>
            </w:pPr>
            <w:r w:rsidRPr="00F24F70">
              <w:rPr>
                <w:rFonts w:asciiTheme="minorHAnsi" w:hAnsiTheme="minorHAnsi" w:cstheme="minorHAnsi"/>
                <w:b/>
                <w:sz w:val="20"/>
                <w:szCs w:val="20"/>
              </w:rPr>
              <w:t>American Traffic Safety Services Association</w:t>
            </w:r>
            <w:r w:rsidRPr="00F24F70">
              <w:rPr>
                <w:rFonts w:asciiTheme="minorHAnsi" w:hAnsiTheme="minorHAnsi" w:cstheme="minorHAnsi"/>
                <w:b/>
                <w:sz w:val="20"/>
                <w:szCs w:val="20"/>
              </w:rPr>
              <w:br/>
            </w:r>
            <w:hyperlink r:id="rId13" w:history="1">
              <w:r w:rsidR="0046132C" w:rsidRPr="00F24F70">
                <w:rPr>
                  <w:rFonts w:asciiTheme="minorHAnsi" w:hAnsiTheme="minorHAnsi" w:cstheme="minorHAnsi"/>
                  <w:color w:val="0000FF"/>
                  <w:sz w:val="20"/>
                  <w:szCs w:val="20"/>
                  <w:u w:val="single"/>
                </w:rPr>
                <w:t>https://www</w:t>
              </w:r>
              <w:r w:rsidR="0046132C" w:rsidRPr="00F24F70">
                <w:rPr>
                  <w:rFonts w:asciiTheme="minorHAnsi" w:hAnsiTheme="minorHAnsi" w:cstheme="minorHAnsi"/>
                  <w:color w:val="0000FF"/>
                  <w:sz w:val="20"/>
                  <w:szCs w:val="20"/>
                  <w:u w:val="single"/>
                </w:rPr>
                <w:t>.</w:t>
              </w:r>
              <w:r w:rsidR="0046132C" w:rsidRPr="00F24F70">
                <w:rPr>
                  <w:rFonts w:asciiTheme="minorHAnsi" w:hAnsiTheme="minorHAnsi" w:cstheme="minorHAnsi"/>
                  <w:color w:val="0000FF"/>
                  <w:sz w:val="20"/>
                  <w:szCs w:val="20"/>
                  <w:u w:val="single"/>
                </w:rPr>
                <w:t>atssa.com/</w:t>
              </w:r>
            </w:hyperlink>
            <w:r w:rsidRPr="00F24F70">
              <w:rPr>
                <w:rStyle w:val="Hyperlink"/>
                <w:rFonts w:asciiTheme="minorHAnsi" w:hAnsiTheme="minorHAnsi" w:cstheme="minorHAnsi"/>
                <w:color w:val="0070C0"/>
                <w:sz w:val="20"/>
                <w:szCs w:val="20"/>
                <w:u w:val="none"/>
              </w:rPr>
              <w:br/>
            </w:r>
            <w:r w:rsidRPr="00F24F70">
              <w:rPr>
                <w:rFonts w:asciiTheme="minorHAnsi" w:hAnsiTheme="minorHAnsi" w:cstheme="minorHAnsi"/>
                <w:color w:val="000000" w:themeColor="text1"/>
                <w:sz w:val="20"/>
                <w:szCs w:val="20"/>
                <w:shd w:val="clear" w:color="auto" w:fill="FFFFFF"/>
              </w:rPr>
              <w:t>Represents the roadway safety infrastructure industry with effective legislative advocacy, traffic control safety training, and a far-reaching member partnership. ATSSA helps shift the focus of transportation towards saving lives and reducing injuries.</w:t>
            </w:r>
          </w:p>
        </w:tc>
      </w:tr>
      <w:tr w:rsidR="004E762C" w:rsidRPr="00F24F70" w14:paraId="7775D49B" w14:textId="77777777" w:rsidTr="008D3294">
        <w:trPr>
          <w:cantSplit/>
          <w:trHeight w:val="1583"/>
        </w:trPr>
        <w:tc>
          <w:tcPr>
            <w:tcW w:w="0" w:type="auto"/>
          </w:tcPr>
          <w:p w14:paraId="7D10E6AB" w14:textId="77777777" w:rsidR="004E762C" w:rsidRPr="00F24F70" w:rsidRDefault="004E762C" w:rsidP="00CD641B">
            <w:pPr>
              <w:spacing w:after="120"/>
              <w:rPr>
                <w:rFonts w:asciiTheme="minorHAnsi" w:hAnsiTheme="minorHAnsi" w:cstheme="minorHAnsi"/>
                <w:b/>
                <w:sz w:val="20"/>
                <w:szCs w:val="20"/>
              </w:rPr>
            </w:pPr>
            <w:r w:rsidRPr="00F24F70">
              <w:rPr>
                <w:rFonts w:asciiTheme="minorHAnsi" w:hAnsiTheme="minorHAnsi" w:cstheme="minorHAnsi"/>
                <w:b/>
                <w:sz w:val="20"/>
                <w:szCs w:val="20"/>
              </w:rPr>
              <w:t>BIA</w:t>
            </w:r>
          </w:p>
        </w:tc>
        <w:tc>
          <w:tcPr>
            <w:tcW w:w="0" w:type="auto"/>
          </w:tcPr>
          <w:p w14:paraId="0C6E1DB1" w14:textId="77777777" w:rsidR="004E762C" w:rsidRPr="00F24F70" w:rsidRDefault="004E762C" w:rsidP="00B75693">
            <w:pPr>
              <w:rPr>
                <w:rFonts w:asciiTheme="minorHAnsi" w:hAnsiTheme="minorHAnsi" w:cstheme="minorHAnsi"/>
                <w:color w:val="000000" w:themeColor="text1"/>
                <w:sz w:val="20"/>
                <w:szCs w:val="20"/>
              </w:rPr>
            </w:pPr>
            <w:r w:rsidRPr="00F24F70">
              <w:rPr>
                <w:rFonts w:asciiTheme="minorHAnsi" w:hAnsiTheme="minorHAnsi" w:cstheme="minorHAnsi"/>
                <w:b/>
                <w:sz w:val="20"/>
                <w:szCs w:val="20"/>
              </w:rPr>
              <w:t>Bureau of Indian Affairs</w:t>
            </w:r>
            <w:r w:rsidRPr="00F24F70">
              <w:rPr>
                <w:rFonts w:asciiTheme="minorHAnsi" w:hAnsiTheme="minorHAnsi" w:cstheme="minorHAnsi"/>
                <w:b/>
                <w:sz w:val="20"/>
                <w:szCs w:val="20"/>
              </w:rPr>
              <w:br/>
            </w:r>
            <w:hyperlink r:id="rId14" w:history="1">
              <w:r w:rsidR="0046132C" w:rsidRPr="00F24F70">
                <w:rPr>
                  <w:rFonts w:asciiTheme="minorHAnsi" w:hAnsiTheme="minorHAnsi" w:cstheme="minorHAnsi"/>
                  <w:color w:val="0000FF"/>
                  <w:sz w:val="20"/>
                  <w:szCs w:val="20"/>
                  <w:u w:val="single"/>
                </w:rPr>
                <w:t>https://www</w:t>
              </w:r>
              <w:r w:rsidR="0046132C" w:rsidRPr="00F24F70">
                <w:rPr>
                  <w:rFonts w:asciiTheme="minorHAnsi" w:hAnsiTheme="minorHAnsi" w:cstheme="minorHAnsi"/>
                  <w:color w:val="0000FF"/>
                  <w:sz w:val="20"/>
                  <w:szCs w:val="20"/>
                  <w:u w:val="single"/>
                </w:rPr>
                <w:t>.</w:t>
              </w:r>
              <w:r w:rsidR="0046132C" w:rsidRPr="00F24F70">
                <w:rPr>
                  <w:rFonts w:asciiTheme="minorHAnsi" w:hAnsiTheme="minorHAnsi" w:cstheme="minorHAnsi"/>
                  <w:color w:val="0000FF"/>
                  <w:sz w:val="20"/>
                  <w:szCs w:val="20"/>
                  <w:u w:val="single"/>
                </w:rPr>
                <w:t>bia.gov/</w:t>
              </w:r>
            </w:hyperlink>
            <w:r w:rsidRPr="00F24F70">
              <w:rPr>
                <w:rStyle w:val="Hyperlink"/>
                <w:rFonts w:asciiTheme="minorHAnsi" w:hAnsiTheme="minorHAnsi" w:cstheme="minorHAnsi"/>
                <w:color w:val="0070C0"/>
                <w:sz w:val="20"/>
                <w:szCs w:val="20"/>
                <w:u w:val="none"/>
              </w:rPr>
              <w:br/>
            </w:r>
            <w:r w:rsidRPr="00F24F70">
              <w:rPr>
                <w:rFonts w:asciiTheme="minorHAnsi" w:hAnsiTheme="minorHAnsi" w:cstheme="minorHAnsi"/>
                <w:color w:val="000000" w:themeColor="text1"/>
                <w:sz w:val="20"/>
                <w:szCs w:val="20"/>
              </w:rPr>
              <w:t>Since its inception in 1824, the BIA has been both a witness to and a principal player in the relationship between the Federal Government and Indian tribes and Alaska Native villages. The BIA’s mission is to enhance the quality of life, to promote economic opportunity, and to carry out the responsibility to protect and improve the trust assets of American Indians, Indian tribes and Alaska Natives.</w:t>
            </w:r>
          </w:p>
        </w:tc>
      </w:tr>
      <w:tr w:rsidR="004E762C" w:rsidRPr="00F24F70" w14:paraId="1A9D11D3" w14:textId="77777777" w:rsidTr="00A3587E">
        <w:trPr>
          <w:cantSplit/>
          <w:trHeight w:val="1610"/>
        </w:trPr>
        <w:tc>
          <w:tcPr>
            <w:tcW w:w="0" w:type="auto"/>
          </w:tcPr>
          <w:p w14:paraId="7E6A3F2F" w14:textId="77777777" w:rsidR="004E762C" w:rsidRPr="00F24F70" w:rsidRDefault="004E762C" w:rsidP="00CD641B">
            <w:pPr>
              <w:spacing w:after="120"/>
              <w:rPr>
                <w:rFonts w:asciiTheme="minorHAnsi" w:hAnsiTheme="minorHAnsi" w:cstheme="minorHAnsi"/>
                <w:b/>
                <w:sz w:val="20"/>
                <w:szCs w:val="20"/>
                <w:highlight w:val="yellow"/>
              </w:rPr>
            </w:pPr>
            <w:r w:rsidRPr="00F24F70">
              <w:rPr>
                <w:rFonts w:asciiTheme="minorHAnsi" w:hAnsiTheme="minorHAnsi" w:cstheme="minorHAnsi"/>
                <w:b/>
                <w:sz w:val="20"/>
                <w:szCs w:val="20"/>
              </w:rPr>
              <w:lastRenderedPageBreak/>
              <w:t>CFR</w:t>
            </w:r>
          </w:p>
        </w:tc>
        <w:tc>
          <w:tcPr>
            <w:tcW w:w="0" w:type="auto"/>
          </w:tcPr>
          <w:p w14:paraId="4D06D819" w14:textId="77777777" w:rsidR="006676BB" w:rsidRPr="00F24F70" w:rsidRDefault="004E762C" w:rsidP="0046132C">
            <w:pPr>
              <w:spacing w:after="120"/>
              <w:rPr>
                <w:rFonts w:asciiTheme="minorHAnsi" w:hAnsiTheme="minorHAnsi" w:cstheme="minorHAnsi"/>
                <w:b/>
                <w:sz w:val="20"/>
                <w:szCs w:val="20"/>
                <w:highlight w:val="yellow"/>
              </w:rPr>
            </w:pPr>
            <w:r w:rsidRPr="00F24F70">
              <w:rPr>
                <w:rFonts w:asciiTheme="minorHAnsi" w:hAnsiTheme="minorHAnsi" w:cstheme="minorHAnsi"/>
                <w:b/>
                <w:sz w:val="20"/>
                <w:szCs w:val="20"/>
              </w:rPr>
              <w:t>Code of Federal Regulations</w:t>
            </w:r>
            <w:r w:rsidR="006676BB" w:rsidRPr="00F24F70">
              <w:rPr>
                <w:rFonts w:asciiTheme="minorHAnsi" w:hAnsiTheme="minorHAnsi" w:cstheme="minorHAnsi"/>
                <w:b/>
                <w:sz w:val="20"/>
                <w:szCs w:val="20"/>
                <w:highlight w:val="yellow"/>
              </w:rPr>
              <w:br/>
            </w:r>
            <w:hyperlink r:id="rId15" w:history="1">
              <w:r w:rsidR="0046132C" w:rsidRPr="00F24F70">
                <w:rPr>
                  <w:rFonts w:asciiTheme="minorHAnsi" w:hAnsiTheme="minorHAnsi" w:cstheme="minorHAnsi"/>
                  <w:color w:val="0000FF"/>
                  <w:sz w:val="20"/>
                  <w:szCs w:val="20"/>
                  <w:u w:val="single"/>
                </w:rPr>
                <w:t>https://www.go</w:t>
              </w:r>
              <w:r w:rsidR="0046132C" w:rsidRPr="00F24F70">
                <w:rPr>
                  <w:rFonts w:asciiTheme="minorHAnsi" w:hAnsiTheme="minorHAnsi" w:cstheme="minorHAnsi"/>
                  <w:color w:val="0000FF"/>
                  <w:sz w:val="20"/>
                  <w:szCs w:val="20"/>
                  <w:u w:val="single"/>
                </w:rPr>
                <w:t>v</w:t>
              </w:r>
              <w:r w:rsidR="0046132C" w:rsidRPr="00F24F70">
                <w:rPr>
                  <w:rFonts w:asciiTheme="minorHAnsi" w:hAnsiTheme="minorHAnsi" w:cstheme="minorHAnsi"/>
                  <w:color w:val="0000FF"/>
                  <w:sz w:val="20"/>
                  <w:szCs w:val="20"/>
                  <w:u w:val="single"/>
                </w:rPr>
                <w:t>info.gov/app/collection/CFR</w:t>
              </w:r>
            </w:hyperlink>
            <w:r w:rsidR="00D30FD5" w:rsidRPr="00F24F70">
              <w:rPr>
                <w:rFonts w:asciiTheme="minorHAnsi" w:hAnsiTheme="minorHAnsi" w:cstheme="minorHAnsi"/>
                <w:color w:val="0070C0"/>
                <w:sz w:val="20"/>
                <w:szCs w:val="20"/>
              </w:rPr>
              <w:br/>
            </w:r>
            <w:r w:rsidR="00D30FD5" w:rsidRPr="00F24F70">
              <w:rPr>
                <w:rFonts w:asciiTheme="minorHAnsi" w:hAnsiTheme="minorHAnsi" w:cstheme="minorHAnsi"/>
                <w:sz w:val="20"/>
                <w:szCs w:val="20"/>
              </w:rPr>
              <w:t>The Code of Federal Regulations (CFR) annual edition is the codification of the general and permanent rules published in the Federal Register by the departments and agencies of the Federal Government. It is divided into 50 titles that represent broad areas subject to Federal regulation. The 50 subject matter titles contain one or more individual volumes, which are updated once each calendar year, on a staggered basis.</w:t>
            </w:r>
          </w:p>
        </w:tc>
      </w:tr>
      <w:tr w:rsidR="002D1AC2" w:rsidRPr="00F24F70" w14:paraId="2A65125E" w14:textId="77777777" w:rsidTr="00A3587E">
        <w:trPr>
          <w:cantSplit/>
          <w:trHeight w:val="1700"/>
        </w:trPr>
        <w:tc>
          <w:tcPr>
            <w:tcW w:w="0" w:type="auto"/>
          </w:tcPr>
          <w:p w14:paraId="16C17DDB" w14:textId="77777777" w:rsidR="002D1AC2" w:rsidRPr="00F24F70" w:rsidRDefault="002D1AC2" w:rsidP="00CD641B">
            <w:pPr>
              <w:spacing w:after="120"/>
              <w:rPr>
                <w:rFonts w:asciiTheme="minorHAnsi" w:hAnsiTheme="minorHAnsi" w:cstheme="minorHAnsi"/>
                <w:b/>
                <w:sz w:val="20"/>
                <w:szCs w:val="20"/>
              </w:rPr>
            </w:pPr>
            <w:r w:rsidRPr="00F24F70">
              <w:rPr>
                <w:rFonts w:asciiTheme="minorHAnsi" w:hAnsiTheme="minorHAnsi" w:cstheme="minorHAnsi"/>
                <w:b/>
                <w:sz w:val="20"/>
                <w:szCs w:val="20"/>
              </w:rPr>
              <w:t>CHANGE</w:t>
            </w:r>
          </w:p>
        </w:tc>
        <w:tc>
          <w:tcPr>
            <w:tcW w:w="0" w:type="auto"/>
          </w:tcPr>
          <w:p w14:paraId="180608DD" w14:textId="77777777" w:rsidR="002D1AC2" w:rsidRPr="00F24F70" w:rsidRDefault="002D1AC2" w:rsidP="00AF317C">
            <w:pPr>
              <w:rPr>
                <w:rFonts w:asciiTheme="minorHAnsi" w:hAnsiTheme="minorHAnsi" w:cstheme="minorHAnsi"/>
                <w:b/>
                <w:sz w:val="20"/>
                <w:szCs w:val="20"/>
              </w:rPr>
            </w:pPr>
            <w:r w:rsidRPr="00F24F70">
              <w:rPr>
                <w:rFonts w:asciiTheme="minorHAnsi" w:hAnsiTheme="minorHAnsi" w:cstheme="minorHAnsi"/>
                <w:b/>
                <w:sz w:val="20"/>
                <w:szCs w:val="20"/>
              </w:rPr>
              <w:t>Collaborative Hydraulics: Advancing to the Next Generation of Engineering (EDC-4&amp;5)</w:t>
            </w:r>
          </w:p>
          <w:p w14:paraId="3A8EB2A5" w14:textId="77777777" w:rsidR="00022067" w:rsidRPr="00F24F70" w:rsidRDefault="00A3587E" w:rsidP="00B75693">
            <w:pPr>
              <w:rPr>
                <w:rFonts w:asciiTheme="minorHAnsi" w:hAnsiTheme="minorHAnsi" w:cstheme="minorHAnsi"/>
                <w:sz w:val="20"/>
                <w:szCs w:val="20"/>
              </w:rPr>
            </w:pPr>
            <w:hyperlink r:id="rId16" w:history="1">
              <w:r w:rsidR="00022067" w:rsidRPr="00F24F70">
                <w:rPr>
                  <w:rFonts w:asciiTheme="minorHAnsi" w:hAnsiTheme="minorHAnsi" w:cstheme="minorHAnsi"/>
                  <w:color w:val="0000FF"/>
                  <w:sz w:val="20"/>
                  <w:szCs w:val="20"/>
                  <w:u w:val="single"/>
                </w:rPr>
                <w:t>https://ww</w:t>
              </w:r>
              <w:r w:rsidR="00022067" w:rsidRPr="00F24F70">
                <w:rPr>
                  <w:rFonts w:asciiTheme="minorHAnsi" w:hAnsiTheme="minorHAnsi" w:cstheme="minorHAnsi"/>
                  <w:color w:val="0000FF"/>
                  <w:sz w:val="20"/>
                  <w:szCs w:val="20"/>
                  <w:u w:val="single"/>
                </w:rPr>
                <w:t>w</w:t>
              </w:r>
              <w:r w:rsidR="00022067" w:rsidRPr="00F24F70">
                <w:rPr>
                  <w:rFonts w:asciiTheme="minorHAnsi" w:hAnsiTheme="minorHAnsi" w:cstheme="minorHAnsi"/>
                  <w:color w:val="0000FF"/>
                  <w:sz w:val="20"/>
                  <w:szCs w:val="20"/>
                  <w:u w:val="single"/>
                </w:rPr>
                <w:t>.fhwa.dot.gov/innovation/everydaycounts/edc_5/change2.cfm</w:t>
              </w:r>
            </w:hyperlink>
          </w:p>
          <w:p w14:paraId="0F682BCD" w14:textId="77777777" w:rsidR="002D1AC2" w:rsidRPr="00F24F70" w:rsidRDefault="00496FB4" w:rsidP="00B75693">
            <w:pPr>
              <w:rPr>
                <w:rFonts w:asciiTheme="minorHAnsi" w:hAnsiTheme="minorHAnsi" w:cstheme="minorHAnsi"/>
                <w:b/>
                <w:sz w:val="20"/>
                <w:szCs w:val="20"/>
              </w:rPr>
            </w:pPr>
            <w:r w:rsidRPr="00F24F70">
              <w:rPr>
                <w:rFonts w:asciiTheme="minorHAnsi" w:hAnsiTheme="minorHAnsi" w:cstheme="minorHAnsi"/>
                <w:sz w:val="20"/>
                <w:szCs w:val="20"/>
              </w:rPr>
              <w:t>Advances in hydraulic modeling tools are providing a more comprehensive understanding of complex flow patterns at river crossings versus traditional modeling techniques. These 2D hydraulic modeling and 3D computer visualization technologies also facilitate more effective communication and collaboration, improving agencies’ ability to design safer and more cost-effective and resilient structures on waterways.</w:t>
            </w:r>
          </w:p>
        </w:tc>
      </w:tr>
      <w:tr w:rsidR="004E762C" w:rsidRPr="00F24F70" w14:paraId="4B804E6C" w14:textId="77777777" w:rsidTr="00F24F70">
        <w:trPr>
          <w:cantSplit/>
          <w:trHeight w:val="1907"/>
        </w:trPr>
        <w:tc>
          <w:tcPr>
            <w:tcW w:w="0" w:type="auto"/>
          </w:tcPr>
          <w:p w14:paraId="027E7126" w14:textId="77777777" w:rsidR="004E762C" w:rsidRPr="00F24F70" w:rsidRDefault="004E762C" w:rsidP="00CD641B">
            <w:pPr>
              <w:spacing w:after="120"/>
              <w:rPr>
                <w:rFonts w:asciiTheme="minorHAnsi" w:hAnsiTheme="minorHAnsi" w:cstheme="minorHAnsi"/>
                <w:b/>
                <w:sz w:val="20"/>
                <w:szCs w:val="20"/>
              </w:rPr>
            </w:pPr>
            <w:r w:rsidRPr="00F24F70">
              <w:rPr>
                <w:rFonts w:asciiTheme="minorHAnsi" w:hAnsiTheme="minorHAnsi" w:cstheme="minorHAnsi"/>
                <w:b/>
                <w:sz w:val="20"/>
                <w:szCs w:val="20"/>
              </w:rPr>
              <w:t>CLAS</w:t>
            </w:r>
          </w:p>
        </w:tc>
        <w:tc>
          <w:tcPr>
            <w:tcW w:w="0" w:type="auto"/>
          </w:tcPr>
          <w:p w14:paraId="47C77FD8" w14:textId="77777777" w:rsidR="00B75693" w:rsidRPr="00F24F70" w:rsidRDefault="004E762C" w:rsidP="00B75693">
            <w:pPr>
              <w:rPr>
                <w:rFonts w:asciiTheme="minorHAnsi" w:hAnsiTheme="minorHAnsi" w:cstheme="minorHAnsi"/>
                <w:b/>
                <w:sz w:val="20"/>
                <w:szCs w:val="20"/>
              </w:rPr>
            </w:pPr>
            <w:r w:rsidRPr="00F24F70">
              <w:rPr>
                <w:rFonts w:asciiTheme="minorHAnsi" w:hAnsiTheme="minorHAnsi" w:cstheme="minorHAnsi"/>
                <w:b/>
                <w:sz w:val="20"/>
                <w:szCs w:val="20"/>
              </w:rPr>
              <w:t xml:space="preserve">Center for Local Aid Support </w:t>
            </w:r>
            <w:r w:rsidR="00AF317C" w:rsidRPr="00F24F70">
              <w:rPr>
                <w:rFonts w:asciiTheme="minorHAnsi" w:hAnsiTheme="minorHAnsi" w:cstheme="minorHAnsi"/>
                <w:b/>
                <w:sz w:val="20"/>
                <w:szCs w:val="20"/>
              </w:rPr>
              <w:br/>
            </w:r>
            <w:hyperlink r:id="rId17" w:history="1">
              <w:r w:rsidR="0046132C" w:rsidRPr="00F24F70">
                <w:rPr>
                  <w:rFonts w:asciiTheme="minorHAnsi" w:hAnsiTheme="minorHAnsi" w:cstheme="minorHAnsi"/>
                  <w:color w:val="0000FF"/>
                  <w:sz w:val="20"/>
                  <w:szCs w:val="20"/>
                  <w:u w:val="single"/>
                </w:rPr>
                <w:t>https://</w:t>
              </w:r>
              <w:r w:rsidR="0046132C" w:rsidRPr="00F24F70">
                <w:rPr>
                  <w:rFonts w:asciiTheme="minorHAnsi" w:hAnsiTheme="minorHAnsi" w:cstheme="minorHAnsi"/>
                  <w:color w:val="0000FF"/>
                  <w:sz w:val="20"/>
                  <w:szCs w:val="20"/>
                  <w:u w:val="single"/>
                </w:rPr>
                <w:t>w</w:t>
              </w:r>
              <w:r w:rsidR="0046132C" w:rsidRPr="00F24F70">
                <w:rPr>
                  <w:rFonts w:asciiTheme="minorHAnsi" w:hAnsiTheme="minorHAnsi" w:cstheme="minorHAnsi"/>
                  <w:color w:val="0000FF"/>
                  <w:sz w:val="20"/>
                  <w:szCs w:val="20"/>
                  <w:u w:val="single"/>
                </w:rPr>
                <w:t>ww.fhwa.dot.gov/clas/</w:t>
              </w:r>
            </w:hyperlink>
            <w:r w:rsidR="00AF317C" w:rsidRPr="00F24F70">
              <w:rPr>
                <w:rFonts w:asciiTheme="minorHAnsi" w:hAnsiTheme="minorHAnsi" w:cstheme="minorHAnsi"/>
                <w:color w:val="0070C0"/>
                <w:sz w:val="20"/>
                <w:szCs w:val="20"/>
              </w:rPr>
              <w:br/>
            </w:r>
            <w:r w:rsidR="00AF317C" w:rsidRPr="00F24F70">
              <w:rPr>
                <w:rFonts w:asciiTheme="minorHAnsi" w:eastAsia="Times New Roman" w:hAnsiTheme="minorHAnsi" w:cstheme="minorHAnsi"/>
                <w:color w:val="000000" w:themeColor="text1"/>
                <w:sz w:val="20"/>
                <w:szCs w:val="20"/>
              </w:rPr>
              <w:t xml:space="preserve">A center under the Office of Innovative Program Delivery which provides national leadership in the advancement of training, technical assistance, and innovation within local, tribal, and federal land management agency transportation networks. The Center collaborates with a diverse mix of partners in the delivery of those services, through three programs: Local Technical Assistance Program (LTAP); Tribal Technical Assistance Program (TTAP); and the Coordinated Technology Implementation Program (CTIP). </w:t>
            </w:r>
          </w:p>
        </w:tc>
      </w:tr>
      <w:tr w:rsidR="00496FB4" w:rsidRPr="00F24F70" w14:paraId="144CD5B4" w14:textId="77777777" w:rsidTr="00F24F70">
        <w:trPr>
          <w:cantSplit/>
          <w:trHeight w:val="2150"/>
        </w:trPr>
        <w:tc>
          <w:tcPr>
            <w:tcW w:w="0" w:type="auto"/>
          </w:tcPr>
          <w:p w14:paraId="144D649F" w14:textId="77777777" w:rsidR="00496FB4" w:rsidRPr="00F24F70" w:rsidRDefault="00496FB4" w:rsidP="00CD641B">
            <w:pPr>
              <w:spacing w:after="120"/>
              <w:rPr>
                <w:rFonts w:asciiTheme="minorHAnsi" w:hAnsiTheme="minorHAnsi" w:cstheme="minorHAnsi"/>
                <w:b/>
                <w:sz w:val="20"/>
                <w:szCs w:val="20"/>
              </w:rPr>
            </w:pPr>
            <w:r w:rsidRPr="00F24F70">
              <w:rPr>
                <w:rFonts w:asciiTheme="minorHAnsi" w:hAnsiTheme="minorHAnsi" w:cstheme="minorHAnsi"/>
                <w:b/>
                <w:sz w:val="20"/>
                <w:szCs w:val="20"/>
              </w:rPr>
              <w:t>DDSA</w:t>
            </w:r>
          </w:p>
        </w:tc>
        <w:tc>
          <w:tcPr>
            <w:tcW w:w="0" w:type="auto"/>
          </w:tcPr>
          <w:p w14:paraId="7819E400" w14:textId="77777777" w:rsidR="00496FB4" w:rsidRPr="00F24F70" w:rsidRDefault="00496FB4" w:rsidP="00A45350">
            <w:pPr>
              <w:spacing w:after="120"/>
              <w:rPr>
                <w:rFonts w:asciiTheme="minorHAnsi" w:hAnsiTheme="minorHAnsi" w:cstheme="minorHAnsi"/>
                <w:b/>
                <w:sz w:val="20"/>
                <w:szCs w:val="20"/>
              </w:rPr>
            </w:pPr>
            <w:r w:rsidRPr="00F24F70">
              <w:rPr>
                <w:rFonts w:asciiTheme="minorHAnsi" w:hAnsiTheme="minorHAnsi" w:cstheme="minorHAnsi"/>
                <w:b/>
                <w:sz w:val="20"/>
                <w:szCs w:val="20"/>
              </w:rPr>
              <w:t>Data-Driven Safety Analysis (EDC-3 &amp;4)</w:t>
            </w:r>
            <w:r w:rsidR="00A45350" w:rsidRPr="00F24F70">
              <w:rPr>
                <w:rFonts w:asciiTheme="minorHAnsi" w:hAnsiTheme="minorHAnsi" w:cstheme="minorHAnsi"/>
                <w:b/>
                <w:sz w:val="20"/>
                <w:szCs w:val="20"/>
              </w:rPr>
              <w:br/>
            </w:r>
            <w:hyperlink r:id="rId18" w:history="1">
              <w:r w:rsidR="00A45350" w:rsidRPr="00F24F70">
                <w:rPr>
                  <w:rFonts w:asciiTheme="minorHAnsi" w:hAnsiTheme="minorHAnsi" w:cstheme="minorHAnsi"/>
                  <w:color w:val="0000FF"/>
                  <w:sz w:val="20"/>
                  <w:szCs w:val="20"/>
                  <w:u w:val="single"/>
                </w:rPr>
                <w:t>https://w</w:t>
              </w:r>
              <w:r w:rsidR="00A45350" w:rsidRPr="00F24F70">
                <w:rPr>
                  <w:rFonts w:asciiTheme="minorHAnsi" w:hAnsiTheme="minorHAnsi" w:cstheme="minorHAnsi"/>
                  <w:color w:val="0000FF"/>
                  <w:sz w:val="20"/>
                  <w:szCs w:val="20"/>
                  <w:u w:val="single"/>
                </w:rPr>
                <w:t>w</w:t>
              </w:r>
              <w:r w:rsidR="00A45350" w:rsidRPr="00F24F70">
                <w:rPr>
                  <w:rFonts w:asciiTheme="minorHAnsi" w:hAnsiTheme="minorHAnsi" w:cstheme="minorHAnsi"/>
                  <w:color w:val="0000FF"/>
                  <w:sz w:val="20"/>
                  <w:szCs w:val="20"/>
                  <w:u w:val="single"/>
                </w:rPr>
                <w:t>w.fhwa.dot.gov/innovation/everydaycounts/edc_4/ddsa.cfm</w:t>
              </w:r>
            </w:hyperlink>
            <w:r w:rsidR="00A45350" w:rsidRPr="00F24F70">
              <w:rPr>
                <w:rFonts w:asciiTheme="minorHAnsi" w:hAnsiTheme="minorHAnsi" w:cstheme="minorHAnsi"/>
                <w:b/>
                <w:sz w:val="20"/>
                <w:szCs w:val="20"/>
              </w:rPr>
              <w:br/>
            </w:r>
            <w:r w:rsidR="00A45350" w:rsidRPr="00F24F70">
              <w:rPr>
                <w:rFonts w:asciiTheme="minorHAnsi" w:hAnsiTheme="minorHAnsi" w:cstheme="minorHAnsi"/>
                <w:sz w:val="20"/>
                <w:szCs w:val="20"/>
              </w:rPr>
              <w:t>Data-driven safety analysis is the use of cutting-edge methods and tools to analyze crash and roadway data and determine the expected safety performance of roadway projects more reliably. This type of analysis enables agencies to predict the safety implications of their decisions with confidence. Engineers now can quantify the safety impacts when making investment decisions, just as they do with environmental, traffic, and other traditional impacts. The analyses result in more scientifically sound, data-driven approaches to committing resources, as well as fewer and less severe crashes on the Nation's roadways.</w:t>
            </w:r>
          </w:p>
        </w:tc>
      </w:tr>
      <w:tr w:rsidR="0082129C" w:rsidRPr="00F24F70" w14:paraId="24CB9CCF" w14:textId="77777777" w:rsidTr="00A3587E">
        <w:trPr>
          <w:trHeight w:val="2033"/>
        </w:trPr>
        <w:tc>
          <w:tcPr>
            <w:tcW w:w="926" w:type="dxa"/>
          </w:tcPr>
          <w:p w14:paraId="62AF1E0D" w14:textId="77777777" w:rsidR="0082129C" w:rsidRPr="00F24F70" w:rsidRDefault="0082129C" w:rsidP="00CD641B">
            <w:pPr>
              <w:spacing w:after="120"/>
              <w:rPr>
                <w:rFonts w:asciiTheme="minorHAnsi" w:hAnsiTheme="minorHAnsi" w:cstheme="minorHAnsi"/>
                <w:b/>
                <w:sz w:val="20"/>
                <w:szCs w:val="20"/>
              </w:rPr>
            </w:pPr>
            <w:r w:rsidRPr="00F24F70">
              <w:rPr>
                <w:rFonts w:asciiTheme="minorHAnsi" w:hAnsiTheme="minorHAnsi" w:cstheme="minorHAnsi"/>
                <w:b/>
                <w:sz w:val="20"/>
                <w:szCs w:val="20"/>
              </w:rPr>
              <w:t>DPW</w:t>
            </w:r>
          </w:p>
        </w:tc>
        <w:tc>
          <w:tcPr>
            <w:tcW w:w="9864" w:type="dxa"/>
          </w:tcPr>
          <w:p w14:paraId="7320B362" w14:textId="77777777" w:rsidR="0082129C" w:rsidRPr="00F24F70" w:rsidRDefault="0082129C" w:rsidP="0082129C">
            <w:pPr>
              <w:spacing w:after="120"/>
              <w:rPr>
                <w:rFonts w:asciiTheme="minorHAnsi" w:hAnsiTheme="minorHAnsi" w:cstheme="minorHAnsi"/>
                <w:sz w:val="20"/>
                <w:szCs w:val="20"/>
              </w:rPr>
            </w:pPr>
            <w:r w:rsidRPr="00F24F70">
              <w:rPr>
                <w:rFonts w:asciiTheme="minorHAnsi" w:hAnsiTheme="minorHAnsi" w:cstheme="minorHAnsi"/>
                <w:sz w:val="20"/>
                <w:szCs w:val="20"/>
              </w:rPr>
              <w:t xml:space="preserve">From APWA: When it comes to public works, one size </w:t>
            </w:r>
            <w:proofErr w:type="gramStart"/>
            <w:r w:rsidRPr="00F24F70">
              <w:rPr>
                <w:rFonts w:asciiTheme="minorHAnsi" w:hAnsiTheme="minorHAnsi" w:cstheme="minorHAnsi"/>
                <w:sz w:val="20"/>
                <w:szCs w:val="20"/>
              </w:rPr>
              <w:t>definitely does</w:t>
            </w:r>
            <w:proofErr w:type="gramEnd"/>
            <w:r w:rsidRPr="00F24F70">
              <w:rPr>
                <w:rFonts w:asciiTheme="minorHAnsi" w:hAnsiTheme="minorHAnsi" w:cstheme="minorHAnsi"/>
                <w:sz w:val="20"/>
                <w:szCs w:val="20"/>
              </w:rPr>
              <w:t xml:space="preserve"> not fit all, so defining the term becomes problematic. Even APWA members have trouble arriving at a common definition. Because of the multi-faceted, ever-evolving nature of public works, we may never arrive at a final definition but, for now, the following definition seems appropriate:</w:t>
            </w:r>
          </w:p>
          <w:p w14:paraId="488EAE90" w14:textId="77777777" w:rsidR="0082129C" w:rsidRPr="00F24F70" w:rsidRDefault="0082129C" w:rsidP="0082129C">
            <w:pPr>
              <w:spacing w:after="120"/>
              <w:rPr>
                <w:rFonts w:asciiTheme="minorHAnsi" w:hAnsiTheme="minorHAnsi" w:cstheme="minorHAnsi"/>
                <w:b/>
                <w:sz w:val="20"/>
                <w:szCs w:val="20"/>
              </w:rPr>
            </w:pPr>
            <w:r w:rsidRPr="00F24F70">
              <w:rPr>
                <w:rFonts w:asciiTheme="minorHAnsi" w:hAnsiTheme="minorHAnsi" w:cstheme="minorHAnsi"/>
                <w:sz w:val="20"/>
                <w:szCs w:val="20"/>
              </w:rPr>
              <w:t>Public works is the combination of physical assets, management practices, policies, and personnel necessary for government to provide and sustain structures and services essential to the welfare and acceptable quality of life for its citizens.</w:t>
            </w:r>
          </w:p>
        </w:tc>
      </w:tr>
      <w:tr w:rsidR="0082129C" w:rsidRPr="00F24F70" w14:paraId="0354347F" w14:textId="77777777" w:rsidTr="00A3587E">
        <w:trPr>
          <w:trHeight w:val="1160"/>
        </w:trPr>
        <w:tc>
          <w:tcPr>
            <w:tcW w:w="926" w:type="dxa"/>
          </w:tcPr>
          <w:p w14:paraId="324B8A84" w14:textId="77777777" w:rsidR="0082129C" w:rsidRPr="00F24F70" w:rsidRDefault="0082129C" w:rsidP="00CD641B">
            <w:pPr>
              <w:spacing w:after="120"/>
              <w:rPr>
                <w:rFonts w:asciiTheme="minorHAnsi" w:hAnsiTheme="minorHAnsi" w:cstheme="minorHAnsi"/>
                <w:b/>
                <w:sz w:val="20"/>
                <w:szCs w:val="20"/>
              </w:rPr>
            </w:pPr>
            <w:r w:rsidRPr="00F24F70">
              <w:rPr>
                <w:rFonts w:asciiTheme="minorHAnsi" w:hAnsiTheme="minorHAnsi" w:cstheme="minorHAnsi"/>
                <w:b/>
                <w:sz w:val="20"/>
                <w:szCs w:val="20"/>
              </w:rPr>
              <w:t>EC</w:t>
            </w:r>
          </w:p>
        </w:tc>
        <w:tc>
          <w:tcPr>
            <w:tcW w:w="9864" w:type="dxa"/>
          </w:tcPr>
          <w:p w14:paraId="170DB136" w14:textId="377199FB" w:rsidR="0082129C" w:rsidRPr="00F24F70" w:rsidRDefault="0082129C" w:rsidP="00CB6194">
            <w:pPr>
              <w:spacing w:after="120"/>
              <w:rPr>
                <w:rFonts w:asciiTheme="minorHAnsi" w:hAnsiTheme="minorHAnsi" w:cstheme="minorHAnsi"/>
                <w:b/>
                <w:sz w:val="20"/>
                <w:szCs w:val="20"/>
              </w:rPr>
            </w:pPr>
            <w:r w:rsidRPr="00F24F70">
              <w:rPr>
                <w:rFonts w:asciiTheme="minorHAnsi" w:hAnsiTheme="minorHAnsi" w:cstheme="minorHAnsi"/>
                <w:b/>
                <w:sz w:val="20"/>
                <w:szCs w:val="20"/>
              </w:rPr>
              <w:t>Executive Committee</w:t>
            </w:r>
            <w:r w:rsidR="00CA7489" w:rsidRPr="00F24F70">
              <w:rPr>
                <w:rFonts w:asciiTheme="minorHAnsi" w:hAnsiTheme="minorHAnsi" w:cstheme="minorHAnsi"/>
                <w:b/>
                <w:sz w:val="20"/>
                <w:szCs w:val="20"/>
              </w:rPr>
              <w:br/>
            </w:r>
            <w:hyperlink r:id="rId19" w:history="1">
              <w:r w:rsidR="00CA7489" w:rsidRPr="00F24F70">
                <w:rPr>
                  <w:rStyle w:val="Hyperlink"/>
                  <w:rFonts w:asciiTheme="minorHAnsi" w:hAnsiTheme="minorHAnsi" w:cstheme="minorHAnsi"/>
                  <w:b/>
                  <w:color w:val="3333FF"/>
                  <w:sz w:val="20"/>
                  <w:szCs w:val="20"/>
                </w:rPr>
                <w:t>https://nltapa.org/about/meet-our-executive-committee/</w:t>
              </w:r>
            </w:hyperlink>
            <w:r w:rsidR="00A6635D" w:rsidRPr="00F24F70">
              <w:rPr>
                <w:rFonts w:asciiTheme="minorHAnsi" w:hAnsiTheme="minorHAnsi" w:cstheme="minorHAnsi"/>
                <w:b/>
                <w:color w:val="3333FF"/>
                <w:sz w:val="20"/>
                <w:szCs w:val="20"/>
              </w:rPr>
              <w:br/>
            </w:r>
            <w:r w:rsidRPr="00F24F70">
              <w:rPr>
                <w:rFonts w:asciiTheme="minorHAnsi" w:hAnsiTheme="minorHAnsi" w:cstheme="minorHAnsi"/>
                <w:color w:val="000000" w:themeColor="text1"/>
                <w:sz w:val="20"/>
                <w:szCs w:val="20"/>
              </w:rPr>
              <w:t>This is the leadership committee of the National Local Technical Assistance Program Association. Each LTAP region selects a representative that serves on the EC.</w:t>
            </w:r>
          </w:p>
        </w:tc>
      </w:tr>
      <w:tr w:rsidR="00CB6194" w:rsidRPr="00F24F70" w14:paraId="503EF370" w14:textId="77777777" w:rsidTr="00A3587E">
        <w:trPr>
          <w:trHeight w:val="2510"/>
        </w:trPr>
        <w:tc>
          <w:tcPr>
            <w:tcW w:w="926" w:type="dxa"/>
          </w:tcPr>
          <w:p w14:paraId="506E9160" w14:textId="77777777" w:rsidR="00CB6194" w:rsidRPr="00F24F70" w:rsidRDefault="00CB6194" w:rsidP="00CD641B">
            <w:pPr>
              <w:spacing w:after="120"/>
              <w:rPr>
                <w:rFonts w:asciiTheme="minorHAnsi" w:hAnsiTheme="minorHAnsi" w:cstheme="minorHAnsi"/>
                <w:b/>
                <w:sz w:val="20"/>
                <w:szCs w:val="20"/>
              </w:rPr>
            </w:pPr>
            <w:r w:rsidRPr="00F24F70">
              <w:rPr>
                <w:rFonts w:asciiTheme="minorHAnsi" w:hAnsiTheme="minorHAnsi" w:cstheme="minorHAnsi"/>
                <w:b/>
                <w:sz w:val="20"/>
                <w:szCs w:val="20"/>
              </w:rPr>
              <w:t>EDC</w:t>
            </w:r>
          </w:p>
        </w:tc>
        <w:tc>
          <w:tcPr>
            <w:tcW w:w="9864" w:type="dxa"/>
          </w:tcPr>
          <w:p w14:paraId="3CCBF448" w14:textId="77777777" w:rsidR="00CB6194" w:rsidRPr="00F24F70" w:rsidRDefault="00CB6194" w:rsidP="00CB6194">
            <w:pPr>
              <w:spacing w:after="120"/>
              <w:rPr>
                <w:rFonts w:asciiTheme="minorHAnsi" w:hAnsiTheme="minorHAnsi" w:cstheme="minorHAnsi"/>
                <w:b/>
                <w:sz w:val="20"/>
                <w:szCs w:val="20"/>
              </w:rPr>
            </w:pPr>
            <w:r w:rsidRPr="00F24F70">
              <w:rPr>
                <w:rFonts w:asciiTheme="minorHAnsi" w:hAnsiTheme="minorHAnsi" w:cstheme="minorHAnsi"/>
                <w:b/>
                <w:sz w:val="20"/>
                <w:szCs w:val="20"/>
              </w:rPr>
              <w:t>Every Day Counts</w:t>
            </w:r>
            <w:r w:rsidRPr="00F24F70">
              <w:rPr>
                <w:rFonts w:asciiTheme="minorHAnsi" w:hAnsiTheme="minorHAnsi" w:cstheme="minorHAnsi"/>
                <w:b/>
                <w:sz w:val="20"/>
                <w:szCs w:val="20"/>
              </w:rPr>
              <w:br/>
            </w:r>
            <w:hyperlink r:id="rId20" w:history="1">
              <w:r w:rsidRPr="00F24F70">
                <w:rPr>
                  <w:rFonts w:asciiTheme="minorHAnsi" w:hAnsiTheme="minorHAnsi" w:cstheme="minorHAnsi"/>
                  <w:color w:val="0000FF"/>
                  <w:sz w:val="20"/>
                  <w:szCs w:val="20"/>
                  <w:u w:val="single"/>
                </w:rPr>
                <w:t>ht</w:t>
              </w:r>
              <w:r w:rsidRPr="00F24F70">
                <w:rPr>
                  <w:rFonts w:asciiTheme="minorHAnsi" w:hAnsiTheme="minorHAnsi" w:cstheme="minorHAnsi"/>
                  <w:color w:val="0000FF"/>
                  <w:sz w:val="20"/>
                  <w:szCs w:val="20"/>
                  <w:u w:val="single"/>
                </w:rPr>
                <w:t>t</w:t>
              </w:r>
              <w:r w:rsidRPr="00F24F70">
                <w:rPr>
                  <w:rFonts w:asciiTheme="minorHAnsi" w:hAnsiTheme="minorHAnsi" w:cstheme="minorHAnsi"/>
                  <w:color w:val="0000FF"/>
                  <w:sz w:val="20"/>
                  <w:szCs w:val="20"/>
                  <w:u w:val="single"/>
                </w:rPr>
                <w:t>ps://www.fhwa.do</w:t>
              </w:r>
              <w:r w:rsidRPr="00F24F70">
                <w:rPr>
                  <w:rFonts w:asciiTheme="minorHAnsi" w:hAnsiTheme="minorHAnsi" w:cstheme="minorHAnsi"/>
                  <w:color w:val="0000FF"/>
                  <w:sz w:val="20"/>
                  <w:szCs w:val="20"/>
                  <w:u w:val="single"/>
                </w:rPr>
                <w:t>t</w:t>
              </w:r>
              <w:r w:rsidRPr="00F24F70">
                <w:rPr>
                  <w:rFonts w:asciiTheme="minorHAnsi" w:hAnsiTheme="minorHAnsi" w:cstheme="minorHAnsi"/>
                  <w:color w:val="0000FF"/>
                  <w:sz w:val="20"/>
                  <w:szCs w:val="20"/>
                  <w:u w:val="single"/>
                </w:rPr>
                <w:t>.gov/innovation/everydaycounts/</w:t>
              </w:r>
            </w:hyperlink>
            <w:r w:rsidRPr="00F24F70">
              <w:rPr>
                <w:rFonts w:asciiTheme="minorHAnsi" w:hAnsiTheme="minorHAnsi" w:cstheme="minorHAnsi"/>
                <w:b/>
                <w:sz w:val="20"/>
                <w:szCs w:val="20"/>
              </w:rPr>
              <w:br/>
            </w:r>
            <w:r w:rsidRPr="00F24F70">
              <w:rPr>
                <w:rFonts w:asciiTheme="minorHAnsi" w:hAnsiTheme="minorHAnsi" w:cstheme="minorHAnsi"/>
                <w:sz w:val="20"/>
                <w:szCs w:val="20"/>
              </w:rPr>
              <w:t>EDC is a State-based model that identifies and rapidly deploys proven, yet underutilized innovations to shorten the project delivery process, enhance roadway safety, reduce traffic congestion, and integrate automation. Proven innovations promoted through EDC facilitate greater efficiency at the State and local levels, saving time, money and resources that can be used to deliver more projects. EDC is your On-Ramp to Innovation!</w:t>
            </w:r>
          </w:p>
          <w:p w14:paraId="776747EB" w14:textId="77777777" w:rsidR="00CB6194" w:rsidRPr="00F24F70" w:rsidRDefault="00CB6194" w:rsidP="00CB6194">
            <w:pPr>
              <w:spacing w:after="120"/>
              <w:rPr>
                <w:rFonts w:asciiTheme="minorHAnsi" w:hAnsiTheme="minorHAnsi" w:cstheme="minorHAnsi"/>
                <w:b/>
                <w:sz w:val="20"/>
                <w:szCs w:val="20"/>
              </w:rPr>
            </w:pPr>
            <w:r w:rsidRPr="00F24F70">
              <w:rPr>
                <w:rFonts w:asciiTheme="minorHAnsi" w:hAnsiTheme="minorHAnsi" w:cstheme="minorHAnsi"/>
                <w:sz w:val="20"/>
                <w:szCs w:val="20"/>
              </w:rPr>
              <w:t>FHWA works with State transportation departments, local governments, tribes, private industry and other stakeholders to identify a new collection of innovations to champion every two years that merit accelerated deployment.</w:t>
            </w:r>
          </w:p>
        </w:tc>
      </w:tr>
      <w:tr w:rsidR="004E762C" w:rsidRPr="00F24F70" w14:paraId="666F5783" w14:textId="77777777" w:rsidTr="00F24F70">
        <w:trPr>
          <w:trHeight w:val="2690"/>
        </w:trPr>
        <w:tc>
          <w:tcPr>
            <w:tcW w:w="926" w:type="dxa"/>
          </w:tcPr>
          <w:p w14:paraId="23546B40" w14:textId="77777777" w:rsidR="004E762C" w:rsidRPr="00F24F70" w:rsidRDefault="004E762C" w:rsidP="00CD641B">
            <w:pPr>
              <w:spacing w:after="120"/>
              <w:rPr>
                <w:rFonts w:asciiTheme="minorHAnsi" w:hAnsiTheme="minorHAnsi" w:cstheme="minorHAnsi"/>
                <w:b/>
                <w:sz w:val="20"/>
                <w:szCs w:val="20"/>
              </w:rPr>
            </w:pPr>
            <w:r w:rsidRPr="00F24F70">
              <w:rPr>
                <w:rFonts w:asciiTheme="minorHAnsi" w:hAnsiTheme="minorHAnsi" w:cstheme="minorHAnsi"/>
                <w:b/>
                <w:sz w:val="20"/>
                <w:szCs w:val="20"/>
              </w:rPr>
              <w:lastRenderedPageBreak/>
              <w:t>FAHP</w:t>
            </w:r>
          </w:p>
        </w:tc>
        <w:tc>
          <w:tcPr>
            <w:tcW w:w="9864" w:type="dxa"/>
          </w:tcPr>
          <w:p w14:paraId="78A34166" w14:textId="77777777" w:rsidR="007C11E4" w:rsidRPr="00F24F70" w:rsidRDefault="004E762C" w:rsidP="007C11E4">
            <w:pPr>
              <w:spacing w:after="120"/>
              <w:rPr>
                <w:rFonts w:asciiTheme="minorHAnsi" w:hAnsiTheme="minorHAnsi" w:cstheme="minorHAnsi"/>
                <w:b/>
                <w:sz w:val="20"/>
                <w:szCs w:val="20"/>
              </w:rPr>
            </w:pPr>
            <w:r w:rsidRPr="00F24F70">
              <w:rPr>
                <w:rFonts w:asciiTheme="minorHAnsi" w:hAnsiTheme="minorHAnsi" w:cstheme="minorHAnsi"/>
                <w:b/>
                <w:sz w:val="20"/>
                <w:szCs w:val="20"/>
              </w:rPr>
              <w:t>Federal-Aid Highway Program</w:t>
            </w:r>
            <w:r w:rsidR="007C11E4" w:rsidRPr="00F24F70">
              <w:rPr>
                <w:rFonts w:asciiTheme="minorHAnsi" w:hAnsiTheme="minorHAnsi" w:cstheme="minorHAnsi"/>
                <w:b/>
                <w:sz w:val="20"/>
                <w:szCs w:val="20"/>
              </w:rPr>
              <w:br/>
            </w:r>
            <w:hyperlink r:id="rId21" w:history="1">
              <w:r w:rsidR="00B92A53" w:rsidRPr="00F24F70">
                <w:rPr>
                  <w:rFonts w:asciiTheme="minorHAnsi" w:hAnsiTheme="minorHAnsi" w:cstheme="minorHAnsi"/>
                  <w:color w:val="0000FF"/>
                  <w:sz w:val="20"/>
                  <w:szCs w:val="20"/>
                  <w:u w:val="single"/>
                </w:rPr>
                <w:t>https://www.fh</w:t>
              </w:r>
              <w:r w:rsidR="00B92A53" w:rsidRPr="00F24F70">
                <w:rPr>
                  <w:rFonts w:asciiTheme="minorHAnsi" w:hAnsiTheme="minorHAnsi" w:cstheme="minorHAnsi"/>
                  <w:color w:val="0000FF"/>
                  <w:sz w:val="20"/>
                  <w:szCs w:val="20"/>
                  <w:u w:val="single"/>
                </w:rPr>
                <w:t>w</w:t>
              </w:r>
              <w:r w:rsidR="00B92A53" w:rsidRPr="00F24F70">
                <w:rPr>
                  <w:rFonts w:asciiTheme="minorHAnsi" w:hAnsiTheme="minorHAnsi" w:cstheme="minorHAnsi"/>
                  <w:color w:val="0000FF"/>
                  <w:sz w:val="20"/>
                  <w:szCs w:val="20"/>
                  <w:u w:val="single"/>
                </w:rPr>
                <w:t>a.dot.gov/federal-aidessentials/federalaid.cfm</w:t>
              </w:r>
            </w:hyperlink>
            <w:r w:rsidR="007C11E4" w:rsidRPr="00F24F70">
              <w:rPr>
                <w:rFonts w:asciiTheme="minorHAnsi" w:hAnsiTheme="minorHAnsi" w:cstheme="minorHAnsi"/>
                <w:b/>
                <w:sz w:val="20"/>
                <w:szCs w:val="20"/>
              </w:rPr>
              <w:br/>
            </w:r>
            <w:r w:rsidR="007C11E4" w:rsidRPr="00F24F70">
              <w:rPr>
                <w:rFonts w:asciiTheme="minorHAnsi" w:hAnsiTheme="minorHAnsi" w:cstheme="minorHAnsi"/>
                <w:sz w:val="20"/>
                <w:szCs w:val="20"/>
              </w:rPr>
              <w:t>The Federal-Aid Highway Program supports State highway systems by providing financial assistance for the construction, maintenance and operations of the Nation's 3.9 million-mile highway network, including the Interstate Highway System, primary highways and secondary local roads. The Federal Highway Administration (FHWA) is charged with implementing the Federal-aid Highway Program in cooperation with the States and local government.</w:t>
            </w:r>
          </w:p>
          <w:p w14:paraId="2A10ED60" w14:textId="77777777" w:rsidR="007C11E4" w:rsidRPr="00F24F70" w:rsidRDefault="007C11E4" w:rsidP="007C11E4">
            <w:pPr>
              <w:spacing w:after="120"/>
              <w:rPr>
                <w:rFonts w:asciiTheme="minorHAnsi" w:hAnsiTheme="minorHAnsi" w:cstheme="minorHAnsi"/>
                <w:b/>
                <w:sz w:val="20"/>
                <w:szCs w:val="20"/>
                <w:highlight w:val="yellow"/>
              </w:rPr>
            </w:pPr>
            <w:r w:rsidRPr="00F24F70">
              <w:rPr>
                <w:rFonts w:asciiTheme="minorHAnsi" w:hAnsiTheme="minorHAnsi" w:cstheme="minorHAnsi"/>
                <w:sz w:val="20"/>
                <w:szCs w:val="20"/>
              </w:rPr>
              <w:t>Local government - primarily counties, cities and towns, or local public agencies (LPAs) - own and operate about 75 percent, or roughly 2.9 million miles, of the Nation's highway network. LPAs build and maintain this network using a variety of funding sources, including the Federal-aid Highway Program. An estimated 7,000 LPAs manage about $7 billion annually in Federal-aid projects, or roughly 15 percent of the total program.</w:t>
            </w:r>
          </w:p>
        </w:tc>
      </w:tr>
      <w:tr w:rsidR="004E762C" w:rsidRPr="00F24F70" w14:paraId="5A4D650A" w14:textId="77777777" w:rsidTr="00F642B6">
        <w:trPr>
          <w:trHeight w:val="1367"/>
        </w:trPr>
        <w:tc>
          <w:tcPr>
            <w:tcW w:w="926" w:type="dxa"/>
          </w:tcPr>
          <w:p w14:paraId="587D1C0C" w14:textId="77777777" w:rsidR="004E762C" w:rsidRPr="00F24F70" w:rsidRDefault="004E762C" w:rsidP="00CD641B">
            <w:pPr>
              <w:spacing w:after="120"/>
              <w:rPr>
                <w:rFonts w:asciiTheme="minorHAnsi" w:hAnsiTheme="minorHAnsi" w:cstheme="minorHAnsi"/>
                <w:b/>
                <w:sz w:val="20"/>
                <w:szCs w:val="20"/>
              </w:rPr>
            </w:pPr>
            <w:r w:rsidRPr="00F24F70">
              <w:rPr>
                <w:rFonts w:asciiTheme="minorHAnsi" w:hAnsiTheme="minorHAnsi" w:cstheme="minorHAnsi"/>
                <w:b/>
                <w:sz w:val="20"/>
                <w:szCs w:val="20"/>
              </w:rPr>
              <w:t>FAPG</w:t>
            </w:r>
          </w:p>
        </w:tc>
        <w:tc>
          <w:tcPr>
            <w:tcW w:w="9864" w:type="dxa"/>
          </w:tcPr>
          <w:p w14:paraId="52A9E1EF" w14:textId="77777777" w:rsidR="007C11E4" w:rsidRPr="00F24F70" w:rsidRDefault="004E762C" w:rsidP="00B92A53">
            <w:pPr>
              <w:spacing w:after="120"/>
              <w:rPr>
                <w:rFonts w:asciiTheme="minorHAnsi" w:hAnsiTheme="minorHAnsi" w:cstheme="minorHAnsi"/>
                <w:b/>
                <w:sz w:val="20"/>
                <w:szCs w:val="20"/>
                <w:highlight w:val="yellow"/>
              </w:rPr>
            </w:pPr>
            <w:r w:rsidRPr="00F24F70">
              <w:rPr>
                <w:rFonts w:asciiTheme="minorHAnsi" w:hAnsiTheme="minorHAnsi" w:cstheme="minorHAnsi"/>
                <w:b/>
                <w:sz w:val="20"/>
                <w:szCs w:val="20"/>
              </w:rPr>
              <w:t>Federal-Aid Policy Guide</w:t>
            </w:r>
            <w:r w:rsidR="007C11E4" w:rsidRPr="00F24F70">
              <w:rPr>
                <w:rFonts w:asciiTheme="minorHAnsi" w:hAnsiTheme="minorHAnsi" w:cstheme="minorHAnsi"/>
                <w:b/>
                <w:sz w:val="20"/>
                <w:szCs w:val="20"/>
              </w:rPr>
              <w:br/>
            </w:r>
            <w:hyperlink r:id="rId22" w:history="1">
              <w:r w:rsidR="00B92A53" w:rsidRPr="00F24F70">
                <w:rPr>
                  <w:rFonts w:asciiTheme="minorHAnsi" w:hAnsiTheme="minorHAnsi" w:cstheme="minorHAnsi"/>
                  <w:color w:val="0000FF"/>
                  <w:sz w:val="20"/>
                  <w:szCs w:val="20"/>
                  <w:u w:val="single"/>
                </w:rPr>
                <w:t>https://www.fhwa.d</w:t>
              </w:r>
              <w:r w:rsidR="00B92A53" w:rsidRPr="00F24F70">
                <w:rPr>
                  <w:rFonts w:asciiTheme="minorHAnsi" w:hAnsiTheme="minorHAnsi" w:cstheme="minorHAnsi"/>
                  <w:color w:val="0000FF"/>
                  <w:sz w:val="20"/>
                  <w:szCs w:val="20"/>
                  <w:u w:val="single"/>
                </w:rPr>
                <w:t>o</w:t>
              </w:r>
              <w:r w:rsidR="00B92A53" w:rsidRPr="00F24F70">
                <w:rPr>
                  <w:rFonts w:asciiTheme="minorHAnsi" w:hAnsiTheme="minorHAnsi" w:cstheme="minorHAnsi"/>
                  <w:color w:val="0000FF"/>
                  <w:sz w:val="20"/>
                  <w:szCs w:val="20"/>
                  <w:u w:val="single"/>
                </w:rPr>
                <w:t>t.gov/legsregs/directives/fapgtoc.htm</w:t>
              </w:r>
            </w:hyperlink>
            <w:r w:rsidR="007C11E4" w:rsidRPr="00F24F70">
              <w:rPr>
                <w:rFonts w:asciiTheme="minorHAnsi" w:hAnsiTheme="minorHAnsi" w:cstheme="minorHAnsi"/>
                <w:b/>
                <w:sz w:val="20"/>
                <w:szCs w:val="20"/>
              </w:rPr>
              <w:br/>
            </w:r>
            <w:r w:rsidR="007C11E4" w:rsidRPr="00F24F70">
              <w:rPr>
                <w:rFonts w:asciiTheme="minorHAnsi" w:hAnsiTheme="minorHAnsi" w:cstheme="minorHAnsi"/>
                <w:sz w:val="20"/>
                <w:szCs w:val="20"/>
              </w:rPr>
              <w:t>Introductory text to the Federal-Aid Policy Guide (FAPG), containing the Federal Highway Administration's (FHWA's) current policies, regulations and nonregulatory procedural guidance information related to the Federal-aid Highway Program.</w:t>
            </w:r>
          </w:p>
        </w:tc>
      </w:tr>
      <w:tr w:rsidR="004E762C" w:rsidRPr="00F24F70" w14:paraId="085C1AD4" w14:textId="77777777" w:rsidTr="00F642B6">
        <w:tc>
          <w:tcPr>
            <w:tcW w:w="926" w:type="dxa"/>
          </w:tcPr>
          <w:p w14:paraId="662A1AF4" w14:textId="77777777" w:rsidR="004E762C" w:rsidRPr="00F24F70" w:rsidRDefault="004E762C" w:rsidP="00CD641B">
            <w:pPr>
              <w:spacing w:after="120"/>
              <w:rPr>
                <w:rFonts w:asciiTheme="minorHAnsi" w:hAnsiTheme="minorHAnsi" w:cstheme="minorHAnsi"/>
                <w:b/>
                <w:sz w:val="20"/>
                <w:szCs w:val="20"/>
              </w:rPr>
            </w:pPr>
            <w:r w:rsidRPr="00F24F70">
              <w:rPr>
                <w:rFonts w:asciiTheme="minorHAnsi" w:hAnsiTheme="minorHAnsi" w:cstheme="minorHAnsi"/>
                <w:b/>
                <w:sz w:val="20"/>
                <w:szCs w:val="20"/>
              </w:rPr>
              <w:t>FARS</w:t>
            </w:r>
          </w:p>
        </w:tc>
        <w:tc>
          <w:tcPr>
            <w:tcW w:w="9864" w:type="dxa"/>
          </w:tcPr>
          <w:p w14:paraId="7858F92D" w14:textId="77777777" w:rsidR="007C11E4" w:rsidRPr="00F24F70" w:rsidRDefault="004E762C" w:rsidP="00B92A53">
            <w:pPr>
              <w:spacing w:after="120"/>
              <w:rPr>
                <w:rFonts w:asciiTheme="minorHAnsi" w:hAnsiTheme="minorHAnsi" w:cstheme="minorHAnsi"/>
                <w:b/>
                <w:sz w:val="20"/>
                <w:szCs w:val="20"/>
              </w:rPr>
            </w:pPr>
            <w:r w:rsidRPr="00F24F70">
              <w:rPr>
                <w:rFonts w:asciiTheme="minorHAnsi" w:hAnsiTheme="minorHAnsi" w:cstheme="minorHAnsi"/>
                <w:b/>
                <w:sz w:val="20"/>
                <w:szCs w:val="20"/>
              </w:rPr>
              <w:t>Fatality Analysis Report System</w:t>
            </w:r>
            <w:r w:rsidR="007C11E4" w:rsidRPr="00F24F70">
              <w:rPr>
                <w:rFonts w:asciiTheme="minorHAnsi" w:hAnsiTheme="minorHAnsi" w:cstheme="minorHAnsi"/>
                <w:b/>
                <w:sz w:val="20"/>
                <w:szCs w:val="20"/>
              </w:rPr>
              <w:br/>
            </w:r>
            <w:hyperlink r:id="rId23" w:history="1">
              <w:r w:rsidR="00B92A53" w:rsidRPr="00F24F70">
                <w:rPr>
                  <w:rFonts w:asciiTheme="minorHAnsi" w:hAnsiTheme="minorHAnsi" w:cstheme="minorHAnsi"/>
                  <w:color w:val="0000FF"/>
                  <w:sz w:val="20"/>
                  <w:szCs w:val="20"/>
                  <w:u w:val="single"/>
                </w:rPr>
                <w:t>https://www.n</w:t>
              </w:r>
              <w:r w:rsidR="00B92A53" w:rsidRPr="00F24F70">
                <w:rPr>
                  <w:rFonts w:asciiTheme="minorHAnsi" w:hAnsiTheme="minorHAnsi" w:cstheme="minorHAnsi"/>
                  <w:color w:val="0000FF"/>
                  <w:sz w:val="20"/>
                  <w:szCs w:val="20"/>
                  <w:u w:val="single"/>
                </w:rPr>
                <w:t>h</w:t>
              </w:r>
              <w:r w:rsidR="00B92A53" w:rsidRPr="00F24F70">
                <w:rPr>
                  <w:rFonts w:asciiTheme="minorHAnsi" w:hAnsiTheme="minorHAnsi" w:cstheme="minorHAnsi"/>
                  <w:color w:val="0000FF"/>
                  <w:sz w:val="20"/>
                  <w:szCs w:val="20"/>
                  <w:u w:val="single"/>
                </w:rPr>
                <w:t>tsa.gov/research-data/fatality-analysis-reporting-system-fars</w:t>
              </w:r>
            </w:hyperlink>
            <w:r w:rsidR="007C11E4" w:rsidRPr="00F24F70">
              <w:rPr>
                <w:rFonts w:asciiTheme="minorHAnsi" w:hAnsiTheme="minorHAnsi" w:cstheme="minorHAnsi"/>
                <w:b/>
                <w:sz w:val="20"/>
                <w:szCs w:val="20"/>
              </w:rPr>
              <w:br/>
            </w:r>
            <w:r w:rsidR="007C11E4" w:rsidRPr="00F24F70">
              <w:rPr>
                <w:rFonts w:asciiTheme="minorHAnsi" w:hAnsiTheme="minorHAnsi" w:cstheme="minorHAnsi"/>
                <w:sz w:val="20"/>
                <w:szCs w:val="20"/>
              </w:rPr>
              <w:t>FARS is a nationwide census providing NHTSA, Congress and the American public yearly data regarding fatal injuries suffered in motor vehicle traffic crashes.</w:t>
            </w:r>
          </w:p>
        </w:tc>
      </w:tr>
      <w:tr w:rsidR="004E762C" w:rsidRPr="00F24F70" w14:paraId="4F5E6C55" w14:textId="77777777" w:rsidTr="00F24F70">
        <w:trPr>
          <w:trHeight w:val="1907"/>
        </w:trPr>
        <w:tc>
          <w:tcPr>
            <w:tcW w:w="926" w:type="dxa"/>
          </w:tcPr>
          <w:p w14:paraId="507DE4A5" w14:textId="77777777" w:rsidR="004E762C" w:rsidRPr="00F24F70" w:rsidRDefault="004E762C" w:rsidP="00CD641B">
            <w:pPr>
              <w:spacing w:after="120"/>
              <w:rPr>
                <w:rFonts w:asciiTheme="minorHAnsi" w:hAnsiTheme="minorHAnsi" w:cstheme="minorHAnsi"/>
                <w:b/>
                <w:sz w:val="20"/>
                <w:szCs w:val="20"/>
              </w:rPr>
            </w:pPr>
            <w:r w:rsidRPr="00F24F70">
              <w:rPr>
                <w:rFonts w:asciiTheme="minorHAnsi" w:hAnsiTheme="minorHAnsi" w:cstheme="minorHAnsi"/>
                <w:b/>
                <w:sz w:val="20"/>
                <w:szCs w:val="20"/>
              </w:rPr>
              <w:t>FAST Act</w:t>
            </w:r>
          </w:p>
        </w:tc>
        <w:tc>
          <w:tcPr>
            <w:tcW w:w="9864" w:type="dxa"/>
          </w:tcPr>
          <w:p w14:paraId="08B97F89" w14:textId="77777777" w:rsidR="004E762C" w:rsidRPr="00F24F70" w:rsidRDefault="004E762C" w:rsidP="00564F6B">
            <w:pPr>
              <w:rPr>
                <w:rFonts w:asciiTheme="minorHAnsi" w:hAnsiTheme="minorHAnsi" w:cstheme="minorHAnsi"/>
                <w:b/>
                <w:sz w:val="20"/>
                <w:szCs w:val="20"/>
              </w:rPr>
            </w:pPr>
            <w:r w:rsidRPr="00F24F70">
              <w:rPr>
                <w:rFonts w:asciiTheme="minorHAnsi" w:hAnsiTheme="minorHAnsi" w:cstheme="minorHAnsi"/>
                <w:b/>
                <w:sz w:val="20"/>
                <w:szCs w:val="20"/>
              </w:rPr>
              <w:t xml:space="preserve">Fixing America’s Surface Transportation Act </w:t>
            </w:r>
            <w:r w:rsidR="00AF317C" w:rsidRPr="00F24F70">
              <w:rPr>
                <w:rFonts w:asciiTheme="minorHAnsi" w:hAnsiTheme="minorHAnsi" w:cstheme="minorHAnsi"/>
                <w:b/>
                <w:sz w:val="20"/>
                <w:szCs w:val="20"/>
              </w:rPr>
              <w:br/>
            </w:r>
            <w:hyperlink r:id="rId24" w:history="1">
              <w:r w:rsidR="00564F6B" w:rsidRPr="00F24F70">
                <w:rPr>
                  <w:rFonts w:asciiTheme="minorHAnsi" w:hAnsiTheme="minorHAnsi" w:cstheme="minorHAnsi"/>
                  <w:color w:val="0000FF"/>
                  <w:sz w:val="20"/>
                  <w:szCs w:val="20"/>
                  <w:u w:val="single"/>
                </w:rPr>
                <w:t>https://www.fhwa.dot.g</w:t>
              </w:r>
              <w:r w:rsidR="00564F6B" w:rsidRPr="00F24F70">
                <w:rPr>
                  <w:rFonts w:asciiTheme="minorHAnsi" w:hAnsiTheme="minorHAnsi" w:cstheme="minorHAnsi"/>
                  <w:color w:val="0000FF"/>
                  <w:sz w:val="20"/>
                  <w:szCs w:val="20"/>
                  <w:u w:val="single"/>
                </w:rPr>
                <w:t>o</w:t>
              </w:r>
              <w:r w:rsidR="00564F6B" w:rsidRPr="00F24F70">
                <w:rPr>
                  <w:rFonts w:asciiTheme="minorHAnsi" w:hAnsiTheme="minorHAnsi" w:cstheme="minorHAnsi"/>
                  <w:color w:val="0000FF"/>
                  <w:sz w:val="20"/>
                  <w:szCs w:val="20"/>
                  <w:u w:val="single"/>
                </w:rPr>
                <w:t>v/fastact/</w:t>
              </w:r>
            </w:hyperlink>
            <w:r w:rsidR="00AF317C" w:rsidRPr="00F24F70">
              <w:rPr>
                <w:rStyle w:val="Hyperlink"/>
                <w:rFonts w:asciiTheme="minorHAnsi" w:hAnsiTheme="minorHAnsi" w:cstheme="minorHAnsi"/>
                <w:color w:val="0070C0"/>
                <w:sz w:val="20"/>
                <w:szCs w:val="20"/>
                <w:u w:val="none"/>
              </w:rPr>
              <w:br/>
            </w:r>
            <w:r w:rsidR="00AF317C" w:rsidRPr="00F24F70">
              <w:rPr>
                <w:rFonts w:asciiTheme="minorHAnsi" w:hAnsiTheme="minorHAnsi" w:cstheme="minorHAnsi"/>
                <w:color w:val="000000" w:themeColor="text1"/>
                <w:sz w:val="20"/>
                <w:szCs w:val="20"/>
                <w:shd w:val="clear" w:color="auto" w:fill="FFFFFF"/>
              </w:rPr>
              <w:t>President Obama signed the </w:t>
            </w:r>
            <w:hyperlink r:id="rId25" w:history="1">
              <w:r w:rsidR="00AF317C" w:rsidRPr="00F24F70">
                <w:rPr>
                  <w:rFonts w:asciiTheme="minorHAnsi" w:hAnsiTheme="minorHAnsi" w:cstheme="minorHAnsi"/>
                  <w:color w:val="000000" w:themeColor="text1"/>
                  <w:sz w:val="20"/>
                  <w:szCs w:val="20"/>
                  <w:shd w:val="clear" w:color="auto" w:fill="FFFFFF"/>
                </w:rPr>
                <w:t>Fixing America’s Surface Transportation (FAST) Act</w:t>
              </w:r>
            </w:hyperlink>
            <w:r w:rsidR="00AF317C" w:rsidRPr="00F24F70">
              <w:rPr>
                <w:rFonts w:asciiTheme="minorHAnsi" w:hAnsiTheme="minorHAnsi" w:cstheme="minorHAnsi"/>
                <w:color w:val="000000" w:themeColor="text1"/>
                <w:sz w:val="20"/>
                <w:szCs w:val="20"/>
              </w:rPr>
              <w:t xml:space="preserve"> into law on December 4, 2015. </w:t>
            </w:r>
            <w:r w:rsidR="00AF317C" w:rsidRPr="00F24F70">
              <w:rPr>
                <w:rFonts w:asciiTheme="minorHAnsi" w:hAnsiTheme="minorHAnsi" w:cstheme="minorHAnsi"/>
                <w:color w:val="000000" w:themeColor="text1"/>
                <w:sz w:val="20"/>
                <w:szCs w:val="20"/>
                <w:shd w:val="clear" w:color="auto" w:fill="FFFFFF"/>
              </w:rPr>
              <w:t>This was the first federal law in over a decade to provide long-term funding certainty for surface transportation infrastructure planning and investment. The FAST Act authorizes $305 billion over fiscal years 2016 through 2020 for highway, highway and motor vehicle safety, public transportation, motor carrier safety, hazardous materials safety, rail, and research, technology, and statistics programs. LTAP and TTAP are funded under the Fast Act.</w:t>
            </w:r>
            <w:r w:rsidR="00AF317C" w:rsidRPr="00F24F70">
              <w:rPr>
                <w:rFonts w:asciiTheme="minorHAnsi" w:hAnsiTheme="minorHAnsi" w:cstheme="minorHAnsi"/>
                <w:b/>
                <w:sz w:val="20"/>
                <w:szCs w:val="20"/>
              </w:rPr>
              <w:t xml:space="preserve"> </w:t>
            </w:r>
          </w:p>
        </w:tc>
      </w:tr>
      <w:tr w:rsidR="004E762C" w:rsidRPr="00F24F70" w14:paraId="2A9E3107" w14:textId="77777777" w:rsidTr="00F24F70">
        <w:trPr>
          <w:trHeight w:val="1448"/>
        </w:trPr>
        <w:tc>
          <w:tcPr>
            <w:tcW w:w="926" w:type="dxa"/>
          </w:tcPr>
          <w:p w14:paraId="746ED03E" w14:textId="77777777" w:rsidR="004E762C" w:rsidRPr="00F24F70" w:rsidRDefault="004E762C" w:rsidP="00CD641B">
            <w:pPr>
              <w:spacing w:after="120"/>
              <w:rPr>
                <w:rFonts w:asciiTheme="minorHAnsi" w:hAnsiTheme="minorHAnsi" w:cstheme="minorHAnsi"/>
                <w:b/>
                <w:sz w:val="20"/>
                <w:szCs w:val="20"/>
              </w:rPr>
            </w:pPr>
            <w:r w:rsidRPr="00F24F70">
              <w:rPr>
                <w:rFonts w:asciiTheme="minorHAnsi" w:hAnsiTheme="minorHAnsi" w:cstheme="minorHAnsi"/>
                <w:b/>
                <w:sz w:val="20"/>
                <w:szCs w:val="20"/>
              </w:rPr>
              <w:t>FHWA</w:t>
            </w:r>
          </w:p>
        </w:tc>
        <w:tc>
          <w:tcPr>
            <w:tcW w:w="9864" w:type="dxa"/>
          </w:tcPr>
          <w:p w14:paraId="5A37D2C8" w14:textId="77777777" w:rsidR="00AF317C" w:rsidRPr="00F24F70" w:rsidRDefault="004E762C" w:rsidP="00564F6B">
            <w:pPr>
              <w:spacing w:after="120"/>
              <w:rPr>
                <w:rFonts w:asciiTheme="minorHAnsi" w:hAnsiTheme="minorHAnsi" w:cstheme="minorHAnsi"/>
                <w:b/>
                <w:sz w:val="20"/>
                <w:szCs w:val="20"/>
              </w:rPr>
            </w:pPr>
            <w:r w:rsidRPr="00F24F70">
              <w:rPr>
                <w:rFonts w:asciiTheme="minorHAnsi" w:hAnsiTheme="minorHAnsi" w:cstheme="minorHAnsi"/>
                <w:b/>
                <w:sz w:val="20"/>
                <w:szCs w:val="20"/>
              </w:rPr>
              <w:t xml:space="preserve">Federal Highway Administration </w:t>
            </w:r>
            <w:r w:rsidR="00AF317C" w:rsidRPr="00F24F70">
              <w:rPr>
                <w:rFonts w:asciiTheme="minorHAnsi" w:hAnsiTheme="minorHAnsi" w:cstheme="minorHAnsi"/>
                <w:b/>
                <w:sz w:val="20"/>
                <w:szCs w:val="20"/>
              </w:rPr>
              <w:br/>
            </w:r>
            <w:hyperlink r:id="rId26" w:history="1">
              <w:r w:rsidR="00B92A53" w:rsidRPr="00F24F70">
                <w:rPr>
                  <w:rFonts w:asciiTheme="minorHAnsi" w:hAnsiTheme="minorHAnsi" w:cstheme="minorHAnsi"/>
                  <w:color w:val="0000FF"/>
                  <w:sz w:val="20"/>
                  <w:szCs w:val="20"/>
                  <w:u w:val="single"/>
                </w:rPr>
                <w:t>https://www.fhwa.do</w:t>
              </w:r>
              <w:r w:rsidR="00B92A53" w:rsidRPr="00F24F70">
                <w:rPr>
                  <w:rFonts w:asciiTheme="minorHAnsi" w:hAnsiTheme="minorHAnsi" w:cstheme="minorHAnsi"/>
                  <w:color w:val="0000FF"/>
                  <w:sz w:val="20"/>
                  <w:szCs w:val="20"/>
                  <w:u w:val="single"/>
                </w:rPr>
                <w:t>t</w:t>
              </w:r>
              <w:r w:rsidR="00B92A53" w:rsidRPr="00F24F70">
                <w:rPr>
                  <w:rFonts w:asciiTheme="minorHAnsi" w:hAnsiTheme="minorHAnsi" w:cstheme="minorHAnsi"/>
                  <w:color w:val="0000FF"/>
                  <w:sz w:val="20"/>
                  <w:szCs w:val="20"/>
                  <w:u w:val="single"/>
                </w:rPr>
                <w:t>.gov/</w:t>
              </w:r>
            </w:hyperlink>
            <w:r w:rsidR="00AF317C" w:rsidRPr="00F24F70">
              <w:rPr>
                <w:rStyle w:val="Hyperlink"/>
                <w:rFonts w:asciiTheme="minorHAnsi" w:hAnsiTheme="minorHAnsi" w:cstheme="minorHAnsi"/>
                <w:color w:val="0070C0"/>
                <w:sz w:val="20"/>
                <w:szCs w:val="20"/>
                <w:u w:val="none"/>
              </w:rPr>
              <w:br/>
            </w:r>
            <w:r w:rsidR="00AF317C" w:rsidRPr="00F24F70">
              <w:rPr>
                <w:rFonts w:asciiTheme="minorHAnsi" w:hAnsiTheme="minorHAnsi" w:cstheme="minorHAnsi"/>
                <w:color w:val="000000" w:themeColor="text1"/>
                <w:sz w:val="20"/>
                <w:szCs w:val="20"/>
                <w:shd w:val="clear" w:color="auto" w:fill="FFFFFF"/>
              </w:rPr>
              <w:t>The Federal Highway Administration (FHWA) is an agency within the U.S. Department of Transportation that supports State and local governments in the design, construction, and maintenance of the Nation’s highway system (Federal Aid Highway Program) and various federally and tribal owned lands (Federal Lands Highway Program).</w:t>
            </w:r>
          </w:p>
        </w:tc>
      </w:tr>
      <w:tr w:rsidR="004E762C" w:rsidRPr="00F24F70" w14:paraId="29E1D9A4" w14:textId="77777777" w:rsidTr="00F24F70">
        <w:trPr>
          <w:trHeight w:val="1232"/>
        </w:trPr>
        <w:tc>
          <w:tcPr>
            <w:tcW w:w="926" w:type="dxa"/>
          </w:tcPr>
          <w:p w14:paraId="11CBA260" w14:textId="77777777" w:rsidR="004E762C" w:rsidRPr="00F24F70" w:rsidRDefault="004E762C" w:rsidP="00CD641B">
            <w:pPr>
              <w:spacing w:after="120"/>
              <w:rPr>
                <w:rFonts w:asciiTheme="minorHAnsi" w:hAnsiTheme="minorHAnsi" w:cstheme="minorHAnsi"/>
                <w:b/>
                <w:sz w:val="20"/>
                <w:szCs w:val="20"/>
              </w:rPr>
            </w:pPr>
            <w:r w:rsidRPr="00F24F70">
              <w:rPr>
                <w:rFonts w:asciiTheme="minorHAnsi" w:hAnsiTheme="minorHAnsi" w:cstheme="minorHAnsi"/>
                <w:b/>
                <w:sz w:val="20"/>
                <w:szCs w:val="20"/>
              </w:rPr>
              <w:t>FY</w:t>
            </w:r>
          </w:p>
        </w:tc>
        <w:tc>
          <w:tcPr>
            <w:tcW w:w="9864" w:type="dxa"/>
          </w:tcPr>
          <w:p w14:paraId="4C2105A1" w14:textId="77777777" w:rsidR="007C11E4" w:rsidRPr="00F24F70" w:rsidRDefault="004E762C" w:rsidP="007C11E4">
            <w:pPr>
              <w:spacing w:after="120"/>
              <w:rPr>
                <w:rFonts w:asciiTheme="minorHAnsi" w:hAnsiTheme="minorHAnsi" w:cstheme="minorHAnsi"/>
                <w:sz w:val="20"/>
                <w:szCs w:val="20"/>
              </w:rPr>
            </w:pPr>
            <w:r w:rsidRPr="00F24F70">
              <w:rPr>
                <w:rFonts w:asciiTheme="minorHAnsi" w:hAnsiTheme="minorHAnsi" w:cstheme="minorHAnsi"/>
                <w:b/>
                <w:sz w:val="20"/>
                <w:szCs w:val="20"/>
              </w:rPr>
              <w:t>Fiscal Year</w:t>
            </w:r>
            <w:r w:rsidR="007C11E4" w:rsidRPr="00F24F70">
              <w:rPr>
                <w:rFonts w:asciiTheme="minorHAnsi" w:hAnsiTheme="minorHAnsi" w:cstheme="minorHAnsi"/>
                <w:b/>
                <w:sz w:val="20"/>
                <w:szCs w:val="20"/>
              </w:rPr>
              <w:br/>
            </w:r>
            <w:r w:rsidR="007C11E4" w:rsidRPr="00F24F70">
              <w:rPr>
                <w:rFonts w:asciiTheme="minorHAnsi" w:hAnsiTheme="minorHAnsi" w:cstheme="minorHAnsi"/>
                <w:color w:val="222222"/>
                <w:sz w:val="20"/>
                <w:szCs w:val="20"/>
                <w:shd w:val="clear" w:color="auto" w:fill="FFFFFF"/>
              </w:rPr>
              <w:t>The federal </w:t>
            </w:r>
            <w:r w:rsidR="007C11E4" w:rsidRPr="00F24F70">
              <w:rPr>
                <w:rFonts w:asciiTheme="minorHAnsi" w:hAnsiTheme="minorHAnsi" w:cstheme="minorHAnsi"/>
                <w:bCs/>
                <w:color w:val="222222"/>
                <w:sz w:val="20"/>
                <w:szCs w:val="20"/>
                <w:shd w:val="clear" w:color="auto" w:fill="FFFFFF"/>
              </w:rPr>
              <w:t>fiscal year</w:t>
            </w:r>
            <w:r w:rsidR="007C11E4" w:rsidRPr="00F24F70">
              <w:rPr>
                <w:rFonts w:asciiTheme="minorHAnsi" w:hAnsiTheme="minorHAnsi" w:cstheme="minorHAnsi"/>
                <w:color w:val="222222"/>
                <w:sz w:val="20"/>
                <w:szCs w:val="20"/>
                <w:shd w:val="clear" w:color="auto" w:fill="FFFFFF"/>
              </w:rPr>
              <w:t> is the accounting period for the </w:t>
            </w:r>
            <w:r w:rsidR="007C11E4" w:rsidRPr="00F24F70">
              <w:rPr>
                <w:rFonts w:asciiTheme="minorHAnsi" w:hAnsiTheme="minorHAnsi" w:cstheme="minorHAnsi"/>
                <w:bCs/>
                <w:color w:val="222222"/>
                <w:sz w:val="20"/>
                <w:szCs w:val="20"/>
                <w:shd w:val="clear" w:color="auto" w:fill="FFFFFF"/>
              </w:rPr>
              <w:t>federal</w:t>
            </w:r>
            <w:r w:rsidR="007C11E4" w:rsidRPr="00F24F70">
              <w:rPr>
                <w:rFonts w:asciiTheme="minorHAnsi" w:hAnsiTheme="minorHAnsi" w:cstheme="minorHAnsi"/>
                <w:color w:val="222222"/>
                <w:sz w:val="20"/>
                <w:szCs w:val="20"/>
                <w:shd w:val="clear" w:color="auto" w:fill="FFFFFF"/>
              </w:rPr>
              <w:t> government which begins on October 1 and ends on September 30. The </w:t>
            </w:r>
            <w:r w:rsidR="007C11E4" w:rsidRPr="00F24F70">
              <w:rPr>
                <w:rFonts w:asciiTheme="minorHAnsi" w:hAnsiTheme="minorHAnsi" w:cstheme="minorHAnsi"/>
                <w:bCs/>
                <w:color w:val="222222"/>
                <w:sz w:val="20"/>
                <w:szCs w:val="20"/>
                <w:shd w:val="clear" w:color="auto" w:fill="FFFFFF"/>
              </w:rPr>
              <w:t>fiscal year</w:t>
            </w:r>
            <w:r w:rsidR="007C11E4" w:rsidRPr="00F24F70">
              <w:rPr>
                <w:rFonts w:asciiTheme="minorHAnsi" w:hAnsiTheme="minorHAnsi" w:cstheme="minorHAnsi"/>
                <w:color w:val="222222"/>
                <w:sz w:val="20"/>
                <w:szCs w:val="20"/>
                <w:shd w:val="clear" w:color="auto" w:fill="FFFFFF"/>
              </w:rPr>
              <w:t> is designated by the calendar </w:t>
            </w:r>
            <w:r w:rsidR="007C11E4" w:rsidRPr="00F24F70">
              <w:rPr>
                <w:rFonts w:asciiTheme="minorHAnsi" w:hAnsiTheme="minorHAnsi" w:cstheme="minorHAnsi"/>
                <w:bCs/>
                <w:color w:val="222222"/>
                <w:sz w:val="20"/>
                <w:szCs w:val="20"/>
                <w:shd w:val="clear" w:color="auto" w:fill="FFFFFF"/>
              </w:rPr>
              <w:t>year</w:t>
            </w:r>
            <w:r w:rsidR="007C11E4" w:rsidRPr="00F24F70">
              <w:rPr>
                <w:rFonts w:asciiTheme="minorHAnsi" w:hAnsiTheme="minorHAnsi" w:cstheme="minorHAnsi"/>
                <w:color w:val="222222"/>
                <w:sz w:val="20"/>
                <w:szCs w:val="20"/>
                <w:shd w:val="clear" w:color="auto" w:fill="FFFFFF"/>
              </w:rPr>
              <w:t> in which it ends; for example, </w:t>
            </w:r>
            <w:r w:rsidR="007C11E4" w:rsidRPr="00F24F70">
              <w:rPr>
                <w:rFonts w:asciiTheme="minorHAnsi" w:hAnsiTheme="minorHAnsi" w:cstheme="minorHAnsi"/>
                <w:bCs/>
                <w:color w:val="222222"/>
                <w:sz w:val="20"/>
                <w:szCs w:val="20"/>
                <w:shd w:val="clear" w:color="auto" w:fill="FFFFFF"/>
              </w:rPr>
              <w:t>fiscal year</w:t>
            </w:r>
            <w:r w:rsidR="007C11E4" w:rsidRPr="00F24F70">
              <w:rPr>
                <w:rFonts w:asciiTheme="minorHAnsi" w:hAnsiTheme="minorHAnsi" w:cstheme="minorHAnsi"/>
                <w:color w:val="222222"/>
                <w:sz w:val="20"/>
                <w:szCs w:val="20"/>
                <w:shd w:val="clear" w:color="auto" w:fill="FFFFFF"/>
              </w:rPr>
              <w:t> 2020 begins on October 1, 2019 and ends on September 30, 2020.</w:t>
            </w:r>
          </w:p>
        </w:tc>
      </w:tr>
      <w:tr w:rsidR="00A6635D" w:rsidRPr="00F24F70" w14:paraId="7E5D122B" w14:textId="77777777" w:rsidTr="00F24F70">
        <w:trPr>
          <w:trHeight w:val="1178"/>
        </w:trPr>
        <w:tc>
          <w:tcPr>
            <w:tcW w:w="926" w:type="dxa"/>
          </w:tcPr>
          <w:p w14:paraId="694C191C" w14:textId="0F892C2E" w:rsidR="00A6635D" w:rsidRPr="00F24F70" w:rsidRDefault="00A6635D" w:rsidP="00A6635D">
            <w:pPr>
              <w:spacing w:after="120"/>
              <w:rPr>
                <w:rFonts w:asciiTheme="minorHAnsi" w:hAnsiTheme="minorHAnsi" w:cstheme="minorHAnsi"/>
                <w:b/>
                <w:sz w:val="20"/>
                <w:szCs w:val="20"/>
              </w:rPr>
            </w:pPr>
            <w:r w:rsidRPr="00F24F70">
              <w:rPr>
                <w:rFonts w:asciiTheme="minorHAnsi" w:hAnsiTheme="minorHAnsi" w:cstheme="minorHAnsi"/>
                <w:b/>
                <w:sz w:val="20"/>
                <w:szCs w:val="20"/>
              </w:rPr>
              <w:t>GHSA</w:t>
            </w:r>
          </w:p>
        </w:tc>
        <w:tc>
          <w:tcPr>
            <w:tcW w:w="9864" w:type="dxa"/>
          </w:tcPr>
          <w:p w14:paraId="276C3C96" w14:textId="521265DD" w:rsidR="00A6635D" w:rsidRPr="00F24F70" w:rsidRDefault="00A6635D" w:rsidP="00A6635D">
            <w:pPr>
              <w:shd w:val="clear" w:color="auto" w:fill="FFFFFF"/>
              <w:spacing w:after="150"/>
              <w:rPr>
                <w:rFonts w:asciiTheme="minorHAnsi" w:hAnsiTheme="minorHAnsi" w:cstheme="minorHAnsi"/>
                <w:b/>
                <w:sz w:val="20"/>
                <w:szCs w:val="20"/>
              </w:rPr>
            </w:pPr>
            <w:r w:rsidRPr="00F24F70">
              <w:rPr>
                <w:rFonts w:asciiTheme="minorHAnsi" w:hAnsiTheme="minorHAnsi" w:cstheme="minorHAnsi"/>
                <w:b/>
                <w:sz w:val="20"/>
                <w:szCs w:val="20"/>
              </w:rPr>
              <w:t>Governor's Highway Safety Association</w:t>
            </w:r>
            <w:r w:rsidRPr="00F24F70">
              <w:rPr>
                <w:rFonts w:asciiTheme="minorHAnsi" w:hAnsiTheme="minorHAnsi" w:cstheme="minorHAnsi"/>
                <w:b/>
                <w:sz w:val="20"/>
                <w:szCs w:val="20"/>
              </w:rPr>
              <w:br/>
            </w:r>
            <w:hyperlink r:id="rId27" w:history="1">
              <w:r w:rsidRPr="00F24F70">
                <w:rPr>
                  <w:rFonts w:asciiTheme="minorHAnsi" w:hAnsiTheme="minorHAnsi" w:cstheme="minorHAnsi"/>
                  <w:color w:val="0000FF"/>
                  <w:sz w:val="20"/>
                  <w:szCs w:val="20"/>
                  <w:u w:val="single"/>
                </w:rPr>
                <w:t>https://www.ghsa.org/about/shsos</w:t>
              </w:r>
            </w:hyperlink>
            <w:r w:rsidRPr="00F24F70">
              <w:rPr>
                <w:rFonts w:asciiTheme="minorHAnsi" w:hAnsiTheme="minorHAnsi" w:cstheme="minorHAnsi"/>
                <w:b/>
                <w:sz w:val="20"/>
                <w:szCs w:val="20"/>
              </w:rPr>
              <w:br/>
            </w:r>
            <w:r w:rsidRPr="00F24F70">
              <w:rPr>
                <w:rFonts w:asciiTheme="minorHAnsi" w:hAnsiTheme="minorHAnsi" w:cstheme="minorHAnsi"/>
                <w:sz w:val="20"/>
                <w:szCs w:val="20"/>
              </w:rPr>
              <w:t xml:space="preserve">State Highway Safety Offices that have programs for improving highway safety and award grants to improve highway safety. </w:t>
            </w:r>
          </w:p>
        </w:tc>
      </w:tr>
      <w:tr w:rsidR="00A6635D" w:rsidRPr="00F24F70" w14:paraId="0A9BAAF9" w14:textId="77777777" w:rsidTr="00F642B6">
        <w:trPr>
          <w:trHeight w:val="1331"/>
        </w:trPr>
        <w:tc>
          <w:tcPr>
            <w:tcW w:w="926" w:type="dxa"/>
          </w:tcPr>
          <w:p w14:paraId="58672E7C" w14:textId="77777777" w:rsidR="00A6635D" w:rsidRPr="00F24F70" w:rsidRDefault="00A6635D" w:rsidP="00A6635D">
            <w:pPr>
              <w:spacing w:after="120"/>
              <w:rPr>
                <w:rFonts w:asciiTheme="minorHAnsi" w:hAnsiTheme="minorHAnsi" w:cstheme="minorHAnsi"/>
                <w:b/>
                <w:sz w:val="20"/>
                <w:szCs w:val="20"/>
              </w:rPr>
            </w:pPr>
            <w:r w:rsidRPr="00F24F70">
              <w:rPr>
                <w:rFonts w:asciiTheme="minorHAnsi" w:hAnsiTheme="minorHAnsi" w:cstheme="minorHAnsi"/>
                <w:b/>
                <w:sz w:val="20"/>
                <w:szCs w:val="20"/>
              </w:rPr>
              <w:t>GRS-IBS</w:t>
            </w:r>
          </w:p>
        </w:tc>
        <w:tc>
          <w:tcPr>
            <w:tcW w:w="9864" w:type="dxa"/>
          </w:tcPr>
          <w:p w14:paraId="77FD295D" w14:textId="77777777" w:rsidR="00A6635D" w:rsidRDefault="00A6635D" w:rsidP="00A6635D">
            <w:pPr>
              <w:shd w:val="clear" w:color="auto" w:fill="FFFFFF"/>
              <w:spacing w:after="150"/>
              <w:rPr>
                <w:rFonts w:asciiTheme="minorHAnsi" w:hAnsiTheme="minorHAnsi" w:cstheme="minorHAnsi"/>
                <w:sz w:val="20"/>
                <w:szCs w:val="20"/>
              </w:rPr>
            </w:pPr>
            <w:r w:rsidRPr="00F24F70">
              <w:rPr>
                <w:rFonts w:asciiTheme="minorHAnsi" w:hAnsiTheme="minorHAnsi" w:cstheme="minorHAnsi"/>
                <w:b/>
                <w:sz w:val="20"/>
                <w:szCs w:val="20"/>
              </w:rPr>
              <w:t xml:space="preserve">Geosynthetic Reinforced Soil-Integrated Bridge System (EDC-3) </w:t>
            </w:r>
            <w:hyperlink r:id="rId28" w:history="1">
              <w:r w:rsidRPr="00F24F70">
                <w:rPr>
                  <w:rFonts w:asciiTheme="minorHAnsi" w:hAnsiTheme="minorHAnsi" w:cstheme="minorHAnsi"/>
                  <w:color w:val="0000FF"/>
                  <w:sz w:val="20"/>
                  <w:szCs w:val="20"/>
                  <w:u w:val="single"/>
                </w:rPr>
                <w:t>https://www.fhw</w:t>
              </w:r>
              <w:r w:rsidRPr="00F24F70">
                <w:rPr>
                  <w:rFonts w:asciiTheme="minorHAnsi" w:hAnsiTheme="minorHAnsi" w:cstheme="minorHAnsi"/>
                  <w:color w:val="0000FF"/>
                  <w:sz w:val="20"/>
                  <w:szCs w:val="20"/>
                  <w:u w:val="single"/>
                </w:rPr>
                <w:t>a</w:t>
              </w:r>
              <w:r w:rsidRPr="00F24F70">
                <w:rPr>
                  <w:rFonts w:asciiTheme="minorHAnsi" w:hAnsiTheme="minorHAnsi" w:cstheme="minorHAnsi"/>
                  <w:color w:val="0000FF"/>
                  <w:sz w:val="20"/>
                  <w:szCs w:val="20"/>
                  <w:u w:val="single"/>
                </w:rPr>
                <w:t>.dot.gov/innovation/everydaycounts/edc-3/grs-ibs.cfm</w:t>
              </w:r>
            </w:hyperlink>
            <w:r w:rsidRPr="00F24F70">
              <w:rPr>
                <w:rFonts w:asciiTheme="minorHAnsi" w:hAnsiTheme="minorHAnsi" w:cstheme="minorHAnsi"/>
                <w:b/>
                <w:sz w:val="20"/>
                <w:szCs w:val="20"/>
              </w:rPr>
              <w:br/>
            </w:r>
            <w:r w:rsidRPr="00F24F70">
              <w:rPr>
                <w:rFonts w:asciiTheme="minorHAnsi" w:hAnsiTheme="minorHAnsi" w:cstheme="minorHAnsi"/>
                <w:sz w:val="20"/>
                <w:szCs w:val="20"/>
              </w:rPr>
              <w:t>Geosynthetic reinforced soil-integrated bridge system technology can help meet the country’s demand for small, single-span bridges by delivering low-cost, durable structures that can be built with readily available equipment and materials. A GRS-IBS project can be built in weeks instead of months, saving time and cutting work zone congestion.</w:t>
            </w:r>
          </w:p>
          <w:p w14:paraId="096F36F3" w14:textId="4628BAB0" w:rsidR="00F24F70" w:rsidRPr="00F24F70" w:rsidRDefault="00F24F70" w:rsidP="00A6635D">
            <w:pPr>
              <w:shd w:val="clear" w:color="auto" w:fill="FFFFFF"/>
              <w:spacing w:after="150"/>
              <w:rPr>
                <w:rFonts w:asciiTheme="minorHAnsi" w:hAnsiTheme="minorHAnsi" w:cstheme="minorHAnsi"/>
                <w:sz w:val="20"/>
                <w:szCs w:val="20"/>
              </w:rPr>
            </w:pPr>
          </w:p>
        </w:tc>
      </w:tr>
      <w:tr w:rsidR="00A6635D" w:rsidRPr="00F24F70" w14:paraId="64D9F2AA" w14:textId="77777777" w:rsidTr="00F642B6">
        <w:trPr>
          <w:trHeight w:val="1637"/>
        </w:trPr>
        <w:tc>
          <w:tcPr>
            <w:tcW w:w="926" w:type="dxa"/>
          </w:tcPr>
          <w:p w14:paraId="15E6CB9D" w14:textId="77777777" w:rsidR="00A6635D" w:rsidRPr="00F24F70" w:rsidRDefault="00A6635D" w:rsidP="00A6635D">
            <w:pPr>
              <w:spacing w:after="120"/>
              <w:rPr>
                <w:rFonts w:asciiTheme="minorHAnsi" w:hAnsiTheme="minorHAnsi" w:cstheme="minorHAnsi"/>
                <w:b/>
                <w:sz w:val="20"/>
                <w:szCs w:val="20"/>
              </w:rPr>
            </w:pPr>
            <w:r w:rsidRPr="00F24F70">
              <w:rPr>
                <w:rFonts w:asciiTheme="minorHAnsi" w:hAnsiTheme="minorHAnsi" w:cstheme="minorHAnsi"/>
                <w:b/>
                <w:sz w:val="20"/>
                <w:szCs w:val="20"/>
              </w:rPr>
              <w:lastRenderedPageBreak/>
              <w:t>HFST</w:t>
            </w:r>
          </w:p>
        </w:tc>
        <w:tc>
          <w:tcPr>
            <w:tcW w:w="9864" w:type="dxa"/>
          </w:tcPr>
          <w:p w14:paraId="521E0606" w14:textId="77777777" w:rsidR="00A6635D" w:rsidRPr="00F24F70" w:rsidRDefault="00A6635D" w:rsidP="00A6635D">
            <w:pPr>
              <w:shd w:val="clear" w:color="auto" w:fill="FFFFFF"/>
              <w:spacing w:after="150"/>
              <w:rPr>
                <w:rFonts w:asciiTheme="minorHAnsi" w:hAnsiTheme="minorHAnsi" w:cstheme="minorHAnsi"/>
                <w:b/>
                <w:sz w:val="20"/>
                <w:szCs w:val="20"/>
              </w:rPr>
            </w:pPr>
            <w:r w:rsidRPr="00F24F70">
              <w:rPr>
                <w:rFonts w:asciiTheme="minorHAnsi" w:hAnsiTheme="minorHAnsi" w:cstheme="minorHAnsi"/>
                <w:b/>
                <w:sz w:val="20"/>
                <w:szCs w:val="20"/>
              </w:rPr>
              <w:t>High Friction Surface Treatment (EDC-2)</w:t>
            </w:r>
            <w:r w:rsidRPr="00F24F70">
              <w:rPr>
                <w:rFonts w:asciiTheme="minorHAnsi" w:hAnsiTheme="minorHAnsi" w:cstheme="minorHAnsi"/>
                <w:b/>
                <w:sz w:val="20"/>
                <w:szCs w:val="20"/>
              </w:rPr>
              <w:br/>
            </w:r>
            <w:hyperlink r:id="rId29" w:history="1">
              <w:r w:rsidRPr="00F24F70">
                <w:rPr>
                  <w:rFonts w:asciiTheme="minorHAnsi" w:hAnsiTheme="minorHAnsi" w:cstheme="minorHAnsi"/>
                  <w:color w:val="0000FF"/>
                  <w:sz w:val="20"/>
                  <w:szCs w:val="20"/>
                  <w:u w:val="single"/>
                </w:rPr>
                <w:t>https://www.fhwa.dot.gov/innovation/everyday</w:t>
              </w:r>
              <w:r w:rsidRPr="00F24F70">
                <w:rPr>
                  <w:rFonts w:asciiTheme="minorHAnsi" w:hAnsiTheme="minorHAnsi" w:cstheme="minorHAnsi"/>
                  <w:color w:val="0000FF"/>
                  <w:sz w:val="20"/>
                  <w:szCs w:val="20"/>
                  <w:u w:val="single"/>
                </w:rPr>
                <w:t>c</w:t>
              </w:r>
              <w:r w:rsidRPr="00F24F70">
                <w:rPr>
                  <w:rFonts w:asciiTheme="minorHAnsi" w:hAnsiTheme="minorHAnsi" w:cstheme="minorHAnsi"/>
                  <w:color w:val="0000FF"/>
                  <w:sz w:val="20"/>
                  <w:szCs w:val="20"/>
                  <w:u w:val="single"/>
                </w:rPr>
                <w:t>ounts/edc-2/hfst.cfm</w:t>
              </w:r>
            </w:hyperlink>
            <w:r w:rsidRPr="00F24F70">
              <w:rPr>
                <w:rFonts w:asciiTheme="minorHAnsi" w:hAnsiTheme="minorHAnsi" w:cstheme="minorHAnsi"/>
                <w:b/>
                <w:sz w:val="20"/>
                <w:szCs w:val="20"/>
              </w:rPr>
              <w:br/>
            </w:r>
            <w:r w:rsidRPr="00F24F70">
              <w:rPr>
                <w:rFonts w:asciiTheme="minorHAnsi" w:hAnsiTheme="minorHAnsi" w:cstheme="minorHAnsi"/>
                <w:sz w:val="20"/>
                <w:szCs w:val="20"/>
              </w:rPr>
              <w:t>High friction surface treatments are pavement overlay systems with exceptional skid resistance not typically provided by conventional paving materials. They involve applying durable aggregates with a polymer binder to provide motorists with better traction at high-crash locations, such as horizontal curves, intersection approaches, upgrades and downgrades.</w:t>
            </w:r>
          </w:p>
        </w:tc>
      </w:tr>
      <w:tr w:rsidR="00A6635D" w:rsidRPr="00F24F70" w14:paraId="46FD3645" w14:textId="77777777" w:rsidTr="00F642B6">
        <w:trPr>
          <w:trHeight w:val="1304"/>
        </w:trPr>
        <w:tc>
          <w:tcPr>
            <w:tcW w:w="926" w:type="dxa"/>
          </w:tcPr>
          <w:p w14:paraId="183F3F79" w14:textId="77777777" w:rsidR="00A6635D" w:rsidRPr="00F24F70" w:rsidRDefault="00A6635D" w:rsidP="00A6635D">
            <w:pPr>
              <w:spacing w:after="120"/>
              <w:rPr>
                <w:rFonts w:asciiTheme="minorHAnsi" w:hAnsiTheme="minorHAnsi" w:cstheme="minorHAnsi"/>
                <w:b/>
                <w:sz w:val="20"/>
                <w:szCs w:val="20"/>
              </w:rPr>
            </w:pPr>
            <w:r w:rsidRPr="00F24F70">
              <w:rPr>
                <w:rFonts w:asciiTheme="minorHAnsi" w:hAnsiTheme="minorHAnsi" w:cstheme="minorHAnsi"/>
                <w:b/>
                <w:sz w:val="20"/>
                <w:szCs w:val="20"/>
              </w:rPr>
              <w:t>ITE</w:t>
            </w:r>
          </w:p>
        </w:tc>
        <w:tc>
          <w:tcPr>
            <w:tcW w:w="9864" w:type="dxa"/>
          </w:tcPr>
          <w:p w14:paraId="4D72C505" w14:textId="77777777" w:rsidR="00A6635D" w:rsidRPr="00F24F70" w:rsidRDefault="00A6635D" w:rsidP="00A6635D">
            <w:pPr>
              <w:shd w:val="clear" w:color="auto" w:fill="FFFFFF"/>
              <w:spacing w:after="150"/>
              <w:rPr>
                <w:rFonts w:asciiTheme="minorHAnsi" w:hAnsiTheme="minorHAnsi" w:cstheme="minorHAnsi"/>
                <w:b/>
                <w:sz w:val="20"/>
                <w:szCs w:val="20"/>
              </w:rPr>
            </w:pPr>
            <w:r w:rsidRPr="00F24F70">
              <w:rPr>
                <w:rFonts w:asciiTheme="minorHAnsi" w:hAnsiTheme="minorHAnsi" w:cstheme="minorHAnsi"/>
                <w:b/>
                <w:sz w:val="20"/>
                <w:szCs w:val="20"/>
              </w:rPr>
              <w:t>Institute of Transportation Engineers</w:t>
            </w:r>
            <w:r w:rsidRPr="00F24F70">
              <w:rPr>
                <w:rFonts w:asciiTheme="minorHAnsi" w:hAnsiTheme="minorHAnsi" w:cstheme="minorHAnsi"/>
                <w:b/>
                <w:sz w:val="20"/>
                <w:szCs w:val="20"/>
              </w:rPr>
              <w:br/>
            </w:r>
            <w:hyperlink r:id="rId30" w:history="1">
              <w:r w:rsidRPr="00F24F70">
                <w:rPr>
                  <w:rFonts w:asciiTheme="minorHAnsi" w:hAnsiTheme="minorHAnsi" w:cstheme="minorHAnsi"/>
                  <w:color w:val="0000FF"/>
                  <w:sz w:val="20"/>
                  <w:szCs w:val="20"/>
                  <w:u w:val="single"/>
                </w:rPr>
                <w:t>https://w</w:t>
              </w:r>
              <w:r w:rsidRPr="00F24F70">
                <w:rPr>
                  <w:rFonts w:asciiTheme="minorHAnsi" w:hAnsiTheme="minorHAnsi" w:cstheme="minorHAnsi"/>
                  <w:color w:val="0000FF"/>
                  <w:sz w:val="20"/>
                  <w:szCs w:val="20"/>
                  <w:u w:val="single"/>
                </w:rPr>
                <w:t>w</w:t>
              </w:r>
              <w:r w:rsidRPr="00F24F70">
                <w:rPr>
                  <w:rFonts w:asciiTheme="minorHAnsi" w:hAnsiTheme="minorHAnsi" w:cstheme="minorHAnsi"/>
                  <w:color w:val="0000FF"/>
                  <w:sz w:val="20"/>
                  <w:szCs w:val="20"/>
                  <w:u w:val="single"/>
                </w:rPr>
                <w:t>w.ite.org/</w:t>
              </w:r>
            </w:hyperlink>
            <w:r w:rsidRPr="00F24F70">
              <w:rPr>
                <w:rStyle w:val="Hyperlink"/>
                <w:rFonts w:asciiTheme="minorHAnsi" w:hAnsiTheme="minorHAnsi" w:cstheme="minorHAnsi"/>
                <w:color w:val="0070C0"/>
                <w:sz w:val="20"/>
                <w:szCs w:val="20"/>
                <w:u w:val="none"/>
              </w:rPr>
              <w:br/>
            </w:r>
            <w:r w:rsidRPr="00F24F70">
              <w:rPr>
                <w:rFonts w:asciiTheme="minorHAnsi" w:eastAsia="Times New Roman" w:hAnsiTheme="minorHAnsi" w:cstheme="minorHAnsi"/>
                <w:color w:val="000000" w:themeColor="text1"/>
                <w:sz w:val="20"/>
                <w:szCs w:val="20"/>
              </w:rPr>
              <w:t xml:space="preserve">Founded in 1930, ITE is an international membership association of transportation professionals, including, transportation engineers, transportation planners, consultants, educators, technologists, and researchers, who work to improve mobility and safety for all transportation system users and help build smart and livable communities. </w:t>
            </w:r>
          </w:p>
        </w:tc>
      </w:tr>
      <w:tr w:rsidR="00A6635D" w:rsidRPr="00F24F70" w14:paraId="0A1EE050" w14:textId="77777777" w:rsidTr="00A3587E">
        <w:trPr>
          <w:trHeight w:val="1187"/>
        </w:trPr>
        <w:tc>
          <w:tcPr>
            <w:tcW w:w="926" w:type="dxa"/>
          </w:tcPr>
          <w:p w14:paraId="7B17CCA8" w14:textId="77777777" w:rsidR="00A6635D" w:rsidRPr="00F24F70" w:rsidRDefault="00A6635D" w:rsidP="00A6635D">
            <w:pPr>
              <w:spacing w:after="120"/>
              <w:rPr>
                <w:rFonts w:asciiTheme="minorHAnsi" w:hAnsiTheme="minorHAnsi" w:cstheme="minorHAnsi"/>
                <w:b/>
                <w:sz w:val="20"/>
                <w:szCs w:val="20"/>
              </w:rPr>
            </w:pPr>
            <w:r w:rsidRPr="00F24F70">
              <w:rPr>
                <w:rFonts w:asciiTheme="minorHAnsi" w:hAnsiTheme="minorHAnsi" w:cstheme="minorHAnsi"/>
                <w:b/>
                <w:sz w:val="20"/>
                <w:szCs w:val="20"/>
              </w:rPr>
              <w:t>LPIs</w:t>
            </w:r>
          </w:p>
        </w:tc>
        <w:tc>
          <w:tcPr>
            <w:tcW w:w="9864" w:type="dxa"/>
          </w:tcPr>
          <w:p w14:paraId="5B132FD5" w14:textId="77777777" w:rsidR="00A6635D" w:rsidRPr="00F24F70" w:rsidRDefault="00A6635D" w:rsidP="00A6635D">
            <w:pPr>
              <w:rPr>
                <w:rFonts w:asciiTheme="minorHAnsi" w:hAnsiTheme="minorHAnsi" w:cstheme="minorHAnsi"/>
                <w:b/>
                <w:sz w:val="20"/>
                <w:szCs w:val="20"/>
              </w:rPr>
            </w:pPr>
            <w:r w:rsidRPr="00F24F70">
              <w:rPr>
                <w:rFonts w:asciiTheme="minorHAnsi" w:hAnsiTheme="minorHAnsi" w:cstheme="minorHAnsi"/>
                <w:b/>
                <w:sz w:val="20"/>
                <w:szCs w:val="20"/>
              </w:rPr>
              <w:t>Leading Pedestrian Intervals (Part of EDC-5 STEP)</w:t>
            </w:r>
            <w:r w:rsidRPr="00F24F70">
              <w:rPr>
                <w:rFonts w:asciiTheme="minorHAnsi" w:hAnsiTheme="minorHAnsi" w:cstheme="minorHAnsi"/>
                <w:b/>
                <w:sz w:val="20"/>
                <w:szCs w:val="20"/>
              </w:rPr>
              <w:br/>
            </w:r>
            <w:hyperlink r:id="rId31" w:history="1">
              <w:r w:rsidRPr="00F24F70">
                <w:rPr>
                  <w:rFonts w:asciiTheme="minorHAnsi" w:hAnsiTheme="minorHAnsi" w:cstheme="minorHAnsi"/>
                  <w:color w:val="0000FF"/>
                  <w:sz w:val="20"/>
                  <w:szCs w:val="20"/>
                  <w:u w:val="single"/>
                </w:rPr>
                <w:t>https://safety.fhw</w:t>
              </w:r>
              <w:r w:rsidRPr="00F24F70">
                <w:rPr>
                  <w:rFonts w:asciiTheme="minorHAnsi" w:hAnsiTheme="minorHAnsi" w:cstheme="minorHAnsi"/>
                  <w:color w:val="0000FF"/>
                  <w:sz w:val="20"/>
                  <w:szCs w:val="20"/>
                  <w:u w:val="single"/>
                </w:rPr>
                <w:t>a</w:t>
              </w:r>
              <w:r w:rsidRPr="00F24F70">
                <w:rPr>
                  <w:rFonts w:asciiTheme="minorHAnsi" w:hAnsiTheme="minorHAnsi" w:cstheme="minorHAnsi"/>
                  <w:color w:val="0000FF"/>
                  <w:sz w:val="20"/>
                  <w:szCs w:val="20"/>
                  <w:u w:val="single"/>
                </w:rPr>
                <w:t>.dot.gov/provencountermeasures/lead_ped_int/</w:t>
              </w:r>
            </w:hyperlink>
            <w:r w:rsidRPr="00F24F70">
              <w:rPr>
                <w:rFonts w:asciiTheme="minorHAnsi" w:hAnsiTheme="minorHAnsi" w:cstheme="minorHAnsi"/>
                <w:b/>
                <w:sz w:val="20"/>
                <w:szCs w:val="20"/>
              </w:rPr>
              <w:br/>
            </w:r>
            <w:r w:rsidRPr="00F24F70">
              <w:rPr>
                <w:rFonts w:asciiTheme="minorHAnsi" w:hAnsiTheme="minorHAnsi" w:cstheme="minorHAnsi"/>
                <w:sz w:val="20"/>
                <w:szCs w:val="20"/>
                <w:shd w:val="clear" w:color="auto" w:fill="FFFFFF"/>
              </w:rPr>
              <w:t>Leading Pedestrian Intervals at signalized intersections allow pedestrians to walk, usually 3 to 4 seconds, before vehicles get a green signal to turn left or right. The LPI increases visibility, reduces conflicts, and improves yielding.</w:t>
            </w:r>
          </w:p>
        </w:tc>
      </w:tr>
      <w:tr w:rsidR="00A6635D" w:rsidRPr="00F24F70" w14:paraId="5C0D0A97" w14:textId="77777777" w:rsidTr="00F24F70">
        <w:trPr>
          <w:trHeight w:val="1880"/>
        </w:trPr>
        <w:tc>
          <w:tcPr>
            <w:tcW w:w="926" w:type="dxa"/>
          </w:tcPr>
          <w:p w14:paraId="5D90200C" w14:textId="77777777" w:rsidR="00A6635D" w:rsidRPr="00F24F70" w:rsidRDefault="00A6635D" w:rsidP="00A6635D">
            <w:pPr>
              <w:spacing w:after="120"/>
              <w:rPr>
                <w:rFonts w:asciiTheme="minorHAnsi" w:hAnsiTheme="minorHAnsi" w:cstheme="minorHAnsi"/>
                <w:b/>
                <w:sz w:val="20"/>
                <w:szCs w:val="20"/>
              </w:rPr>
            </w:pPr>
            <w:r w:rsidRPr="00F24F70">
              <w:rPr>
                <w:rFonts w:asciiTheme="minorHAnsi" w:hAnsiTheme="minorHAnsi" w:cstheme="minorHAnsi"/>
                <w:b/>
                <w:sz w:val="20"/>
                <w:szCs w:val="20"/>
              </w:rPr>
              <w:t>LTAP</w:t>
            </w:r>
          </w:p>
        </w:tc>
        <w:tc>
          <w:tcPr>
            <w:tcW w:w="9864" w:type="dxa"/>
          </w:tcPr>
          <w:p w14:paraId="7D2A5508" w14:textId="77777777" w:rsidR="00A6635D" w:rsidRPr="00F24F70" w:rsidRDefault="00A6635D" w:rsidP="00A6635D">
            <w:pPr>
              <w:rPr>
                <w:rFonts w:asciiTheme="minorHAnsi" w:hAnsiTheme="minorHAnsi" w:cstheme="minorHAnsi"/>
                <w:b/>
                <w:sz w:val="20"/>
                <w:szCs w:val="20"/>
              </w:rPr>
            </w:pPr>
            <w:r w:rsidRPr="00F24F70">
              <w:rPr>
                <w:rFonts w:asciiTheme="minorHAnsi" w:hAnsiTheme="minorHAnsi" w:cstheme="minorHAnsi"/>
                <w:b/>
                <w:sz w:val="20"/>
                <w:szCs w:val="20"/>
              </w:rPr>
              <w:t>Local Technical Assistance Program</w:t>
            </w:r>
            <w:r w:rsidRPr="00F24F70">
              <w:rPr>
                <w:rFonts w:asciiTheme="minorHAnsi" w:hAnsiTheme="minorHAnsi" w:cstheme="minorHAnsi"/>
                <w:b/>
                <w:sz w:val="20"/>
                <w:szCs w:val="20"/>
              </w:rPr>
              <w:br/>
            </w:r>
            <w:hyperlink r:id="rId32" w:history="1">
              <w:r w:rsidRPr="00F24F70">
                <w:rPr>
                  <w:rFonts w:asciiTheme="minorHAnsi" w:hAnsiTheme="minorHAnsi" w:cstheme="minorHAnsi"/>
                  <w:color w:val="0000FF"/>
                  <w:sz w:val="20"/>
                  <w:szCs w:val="20"/>
                  <w:u w:val="single"/>
                </w:rPr>
                <w:t>https:/</w:t>
              </w:r>
              <w:r w:rsidRPr="00F24F70">
                <w:rPr>
                  <w:rFonts w:asciiTheme="minorHAnsi" w:hAnsiTheme="minorHAnsi" w:cstheme="minorHAnsi"/>
                  <w:color w:val="0000FF"/>
                  <w:sz w:val="20"/>
                  <w:szCs w:val="20"/>
                  <w:u w:val="single"/>
                </w:rPr>
                <w:t>/</w:t>
              </w:r>
              <w:r w:rsidRPr="00F24F70">
                <w:rPr>
                  <w:rFonts w:asciiTheme="minorHAnsi" w:hAnsiTheme="minorHAnsi" w:cstheme="minorHAnsi"/>
                  <w:color w:val="0000FF"/>
                  <w:sz w:val="20"/>
                  <w:szCs w:val="20"/>
                  <w:u w:val="single"/>
                </w:rPr>
                <w:t>www.fhwa.dot.gov/clas/ltap/</w:t>
              </w:r>
            </w:hyperlink>
            <w:r w:rsidRPr="00F24F70">
              <w:rPr>
                <w:rFonts w:asciiTheme="minorHAnsi" w:hAnsiTheme="minorHAnsi" w:cstheme="minorHAnsi"/>
                <w:color w:val="0070C0"/>
                <w:sz w:val="20"/>
                <w:szCs w:val="20"/>
              </w:rPr>
              <w:br/>
            </w:r>
            <w:r w:rsidRPr="00F24F70">
              <w:rPr>
                <w:rFonts w:asciiTheme="minorHAnsi" w:eastAsia="Times New Roman" w:hAnsiTheme="minorHAnsi" w:cstheme="minorHAnsi"/>
                <w:color w:val="000000" w:themeColor="text1"/>
                <w:sz w:val="20"/>
                <w:szCs w:val="20"/>
              </w:rPr>
              <w:t>Established in 1982, LTAP is a </w:t>
            </w:r>
            <w:hyperlink r:id="rId33" w:tooltip="Federal Highway Administration" w:history="1">
              <w:r w:rsidRPr="00F24F70">
                <w:rPr>
                  <w:rFonts w:asciiTheme="minorHAnsi" w:eastAsia="Times New Roman" w:hAnsiTheme="minorHAnsi" w:cstheme="minorHAnsi"/>
                  <w:color w:val="000000" w:themeColor="text1"/>
                  <w:sz w:val="20"/>
                  <w:szCs w:val="20"/>
                </w:rPr>
                <w:t>Federal Highway Administration</w:t>
              </w:r>
            </w:hyperlink>
            <w:r w:rsidRPr="00F24F70">
              <w:rPr>
                <w:rFonts w:asciiTheme="minorHAnsi" w:eastAsia="Times New Roman" w:hAnsiTheme="minorHAnsi" w:cstheme="minorHAnsi"/>
                <w:color w:val="000000" w:themeColor="text1"/>
                <w:sz w:val="20"/>
                <w:szCs w:val="20"/>
              </w:rPr>
              <w:t> program that provides technical assistance, technology transfer, and training to local and rural road agencies across the USA. The program is a partnership effort with funding provided from federal, state, and local agency resources as well as universities and the private sector. Each center is funded by a 50:50 match of state and federal funds, although some states choose to provide more than the minimum required amount. There are 51 centers, one in each state and Puerto Rico.</w:t>
            </w:r>
          </w:p>
        </w:tc>
      </w:tr>
      <w:tr w:rsidR="00A6635D" w:rsidRPr="00F24F70" w14:paraId="1A5CB68C" w14:textId="77777777" w:rsidTr="00A3587E">
        <w:trPr>
          <w:trHeight w:val="980"/>
        </w:trPr>
        <w:tc>
          <w:tcPr>
            <w:tcW w:w="926" w:type="dxa"/>
          </w:tcPr>
          <w:p w14:paraId="7B5C3844" w14:textId="77777777" w:rsidR="00A6635D" w:rsidRPr="00F24F70" w:rsidRDefault="00A6635D" w:rsidP="00A6635D">
            <w:pPr>
              <w:spacing w:after="120"/>
              <w:rPr>
                <w:rFonts w:asciiTheme="minorHAnsi" w:hAnsiTheme="minorHAnsi" w:cstheme="minorHAnsi"/>
                <w:b/>
                <w:sz w:val="20"/>
                <w:szCs w:val="20"/>
              </w:rPr>
            </w:pPr>
            <w:r w:rsidRPr="00F24F70">
              <w:rPr>
                <w:rFonts w:asciiTheme="minorHAnsi" w:hAnsiTheme="minorHAnsi" w:cstheme="minorHAnsi"/>
                <w:b/>
                <w:sz w:val="20"/>
                <w:szCs w:val="20"/>
              </w:rPr>
              <w:t>MAP21</w:t>
            </w:r>
          </w:p>
        </w:tc>
        <w:tc>
          <w:tcPr>
            <w:tcW w:w="9864" w:type="dxa"/>
          </w:tcPr>
          <w:p w14:paraId="1BE77ABF" w14:textId="77777777" w:rsidR="00A6635D" w:rsidRPr="00F24F70" w:rsidRDefault="00A6635D" w:rsidP="00A6635D">
            <w:pPr>
              <w:spacing w:after="120"/>
              <w:rPr>
                <w:rFonts w:asciiTheme="minorHAnsi" w:hAnsiTheme="minorHAnsi" w:cstheme="minorHAnsi"/>
                <w:b/>
                <w:sz w:val="20"/>
                <w:szCs w:val="20"/>
              </w:rPr>
            </w:pPr>
            <w:r w:rsidRPr="00F24F70">
              <w:rPr>
                <w:rFonts w:asciiTheme="minorHAnsi" w:hAnsiTheme="minorHAnsi" w:cstheme="minorHAnsi"/>
                <w:b/>
                <w:sz w:val="20"/>
                <w:szCs w:val="20"/>
              </w:rPr>
              <w:t xml:space="preserve">Moving Ahead for Progress in the 21st Century </w:t>
            </w:r>
            <w:r w:rsidRPr="00F24F70">
              <w:rPr>
                <w:rFonts w:asciiTheme="minorHAnsi" w:hAnsiTheme="minorHAnsi" w:cstheme="minorHAnsi"/>
                <w:b/>
                <w:sz w:val="20"/>
                <w:szCs w:val="20"/>
              </w:rPr>
              <w:br/>
            </w:r>
            <w:hyperlink r:id="rId34" w:history="1">
              <w:r w:rsidRPr="00F24F70">
                <w:rPr>
                  <w:rFonts w:asciiTheme="minorHAnsi" w:hAnsiTheme="minorHAnsi" w:cstheme="minorHAnsi"/>
                  <w:color w:val="0000FF"/>
                  <w:sz w:val="20"/>
                  <w:szCs w:val="20"/>
                  <w:u w:val="single"/>
                </w:rPr>
                <w:t>https://w</w:t>
              </w:r>
              <w:r w:rsidRPr="00F24F70">
                <w:rPr>
                  <w:rFonts w:asciiTheme="minorHAnsi" w:hAnsiTheme="minorHAnsi" w:cstheme="minorHAnsi"/>
                  <w:color w:val="0000FF"/>
                  <w:sz w:val="20"/>
                  <w:szCs w:val="20"/>
                  <w:u w:val="single"/>
                </w:rPr>
                <w:t>w</w:t>
              </w:r>
              <w:r w:rsidRPr="00F24F70">
                <w:rPr>
                  <w:rFonts w:asciiTheme="minorHAnsi" w:hAnsiTheme="minorHAnsi" w:cstheme="minorHAnsi"/>
                  <w:color w:val="0000FF"/>
                  <w:sz w:val="20"/>
                  <w:szCs w:val="20"/>
                  <w:u w:val="single"/>
                </w:rPr>
                <w:t>w.fhwa.dot.gov/map21/</w:t>
              </w:r>
            </w:hyperlink>
            <w:r w:rsidRPr="00F24F70">
              <w:rPr>
                <w:rFonts w:asciiTheme="minorHAnsi" w:hAnsiTheme="minorHAnsi" w:cstheme="minorHAnsi"/>
                <w:sz w:val="20"/>
                <w:szCs w:val="20"/>
              </w:rPr>
              <w:br/>
              <w:t xml:space="preserve">Precursor to the FAST Act. </w:t>
            </w:r>
          </w:p>
        </w:tc>
      </w:tr>
      <w:tr w:rsidR="00A6635D" w:rsidRPr="00F24F70" w14:paraId="034A0BD9" w14:textId="77777777" w:rsidTr="00A3587E">
        <w:trPr>
          <w:trHeight w:val="1160"/>
        </w:trPr>
        <w:tc>
          <w:tcPr>
            <w:tcW w:w="926" w:type="dxa"/>
          </w:tcPr>
          <w:p w14:paraId="71D3E56F" w14:textId="77777777" w:rsidR="00A6635D" w:rsidRPr="00F24F70" w:rsidRDefault="00A6635D" w:rsidP="00A6635D">
            <w:pPr>
              <w:spacing w:after="120"/>
              <w:rPr>
                <w:rFonts w:asciiTheme="minorHAnsi" w:hAnsiTheme="minorHAnsi" w:cstheme="minorHAnsi"/>
                <w:b/>
                <w:sz w:val="20"/>
                <w:szCs w:val="20"/>
              </w:rPr>
            </w:pPr>
            <w:r w:rsidRPr="00F24F70">
              <w:rPr>
                <w:rFonts w:asciiTheme="minorHAnsi" w:hAnsiTheme="minorHAnsi" w:cstheme="minorHAnsi"/>
                <w:b/>
                <w:sz w:val="20"/>
                <w:szCs w:val="20"/>
              </w:rPr>
              <w:t>MOA</w:t>
            </w:r>
          </w:p>
        </w:tc>
        <w:tc>
          <w:tcPr>
            <w:tcW w:w="9864" w:type="dxa"/>
          </w:tcPr>
          <w:p w14:paraId="6915C596" w14:textId="77777777" w:rsidR="00A6635D" w:rsidRPr="00F24F70" w:rsidRDefault="00A6635D" w:rsidP="00A6635D">
            <w:pPr>
              <w:spacing w:after="120"/>
              <w:rPr>
                <w:rFonts w:asciiTheme="minorHAnsi" w:hAnsiTheme="minorHAnsi" w:cstheme="minorHAnsi"/>
                <w:sz w:val="20"/>
                <w:szCs w:val="20"/>
              </w:rPr>
            </w:pPr>
            <w:r w:rsidRPr="00F24F70">
              <w:rPr>
                <w:rFonts w:asciiTheme="minorHAnsi" w:hAnsiTheme="minorHAnsi" w:cstheme="minorHAnsi"/>
                <w:b/>
                <w:sz w:val="20"/>
                <w:szCs w:val="20"/>
              </w:rPr>
              <w:t xml:space="preserve">Memorandum of Agreement </w:t>
            </w:r>
            <w:r w:rsidRPr="00F24F70">
              <w:rPr>
                <w:rFonts w:asciiTheme="minorHAnsi" w:hAnsiTheme="minorHAnsi" w:cstheme="minorHAnsi"/>
                <w:sz w:val="20"/>
                <w:szCs w:val="20"/>
              </w:rPr>
              <w:br/>
              <w:t>A written document describing a cooperative relationship between two parties wishing to work together on a project or to meet an agreed upon objective. An MOA serves as a legal document and describes the terms and details of the partnership agreement.</w:t>
            </w:r>
          </w:p>
        </w:tc>
      </w:tr>
      <w:tr w:rsidR="00A6635D" w:rsidRPr="00F24F70" w14:paraId="42113D7C" w14:textId="77777777" w:rsidTr="00A3587E">
        <w:trPr>
          <w:trHeight w:val="908"/>
        </w:trPr>
        <w:tc>
          <w:tcPr>
            <w:tcW w:w="926" w:type="dxa"/>
          </w:tcPr>
          <w:p w14:paraId="4AB53D14" w14:textId="77777777" w:rsidR="00A6635D" w:rsidRPr="00F24F70" w:rsidRDefault="00A6635D" w:rsidP="00A6635D">
            <w:pPr>
              <w:spacing w:after="120"/>
              <w:rPr>
                <w:rFonts w:asciiTheme="minorHAnsi" w:hAnsiTheme="minorHAnsi" w:cstheme="minorHAnsi"/>
                <w:b/>
                <w:sz w:val="20"/>
                <w:szCs w:val="20"/>
              </w:rPr>
            </w:pPr>
            <w:r w:rsidRPr="00F24F70">
              <w:rPr>
                <w:rFonts w:asciiTheme="minorHAnsi" w:hAnsiTheme="minorHAnsi" w:cstheme="minorHAnsi"/>
                <w:b/>
                <w:sz w:val="20"/>
                <w:szCs w:val="20"/>
              </w:rPr>
              <w:t>MOU</w:t>
            </w:r>
          </w:p>
        </w:tc>
        <w:tc>
          <w:tcPr>
            <w:tcW w:w="9864" w:type="dxa"/>
          </w:tcPr>
          <w:p w14:paraId="25F4F96B" w14:textId="1DED06B8" w:rsidR="00A6635D" w:rsidRPr="00F24F70" w:rsidRDefault="00A6635D" w:rsidP="00A6635D">
            <w:pPr>
              <w:spacing w:after="120"/>
              <w:rPr>
                <w:rFonts w:asciiTheme="minorHAnsi" w:hAnsiTheme="minorHAnsi" w:cstheme="minorHAnsi"/>
                <w:b/>
                <w:sz w:val="20"/>
                <w:szCs w:val="20"/>
              </w:rPr>
            </w:pPr>
            <w:r w:rsidRPr="00F24F70">
              <w:rPr>
                <w:rFonts w:asciiTheme="minorHAnsi" w:hAnsiTheme="minorHAnsi" w:cstheme="minorHAnsi"/>
                <w:b/>
                <w:sz w:val="20"/>
                <w:szCs w:val="20"/>
              </w:rPr>
              <w:t>Memorandum of Understanding</w:t>
            </w:r>
            <w:r w:rsidRPr="00F24F70">
              <w:rPr>
                <w:rFonts w:asciiTheme="minorHAnsi" w:hAnsiTheme="minorHAnsi" w:cstheme="minorHAnsi"/>
                <w:b/>
                <w:sz w:val="20"/>
                <w:szCs w:val="20"/>
              </w:rPr>
              <w:br/>
            </w:r>
            <w:r w:rsidRPr="00F24F70">
              <w:rPr>
                <w:rFonts w:asciiTheme="minorHAnsi" w:hAnsiTheme="minorHAnsi" w:cstheme="minorHAnsi"/>
                <w:sz w:val="20"/>
                <w:szCs w:val="20"/>
              </w:rPr>
              <w:t xml:space="preserve">A formal agreement between two or more parties. Companies and organizations can use MOUs to establish official partnerships. MOUs are not legally </w:t>
            </w:r>
            <w:proofErr w:type="gramStart"/>
            <w:r w:rsidRPr="00F24F70">
              <w:rPr>
                <w:rFonts w:asciiTheme="minorHAnsi" w:hAnsiTheme="minorHAnsi" w:cstheme="minorHAnsi"/>
                <w:sz w:val="20"/>
                <w:szCs w:val="20"/>
              </w:rPr>
              <w:t>binding</w:t>
            </w:r>
            <w:proofErr w:type="gramEnd"/>
            <w:r w:rsidRPr="00F24F70">
              <w:rPr>
                <w:rFonts w:asciiTheme="minorHAnsi" w:hAnsiTheme="minorHAnsi" w:cstheme="minorHAnsi"/>
                <w:sz w:val="20"/>
                <w:szCs w:val="20"/>
              </w:rPr>
              <w:t xml:space="preserve"> but they carry a degree of seriousness and mutual respect</w:t>
            </w:r>
            <w:r w:rsidR="00A3587E">
              <w:rPr>
                <w:rFonts w:asciiTheme="minorHAnsi" w:hAnsiTheme="minorHAnsi" w:cstheme="minorHAnsi"/>
                <w:sz w:val="20"/>
                <w:szCs w:val="20"/>
              </w:rPr>
              <w:t>.</w:t>
            </w:r>
          </w:p>
        </w:tc>
      </w:tr>
      <w:tr w:rsidR="00A6635D" w:rsidRPr="00F24F70" w14:paraId="7DB67B2F" w14:textId="77777777" w:rsidTr="00A3587E">
        <w:trPr>
          <w:trHeight w:val="2132"/>
        </w:trPr>
        <w:tc>
          <w:tcPr>
            <w:tcW w:w="926" w:type="dxa"/>
          </w:tcPr>
          <w:p w14:paraId="2A70A00E" w14:textId="77777777" w:rsidR="00A6635D" w:rsidRPr="00F24F70" w:rsidRDefault="00A6635D" w:rsidP="00A6635D">
            <w:pPr>
              <w:spacing w:after="120"/>
              <w:rPr>
                <w:rFonts w:asciiTheme="minorHAnsi" w:hAnsiTheme="minorHAnsi" w:cstheme="minorHAnsi"/>
                <w:b/>
                <w:sz w:val="20"/>
                <w:szCs w:val="20"/>
              </w:rPr>
            </w:pPr>
            <w:r w:rsidRPr="00F24F70">
              <w:rPr>
                <w:rFonts w:asciiTheme="minorHAnsi" w:hAnsiTheme="minorHAnsi" w:cstheme="minorHAnsi"/>
                <w:b/>
                <w:sz w:val="20"/>
                <w:szCs w:val="20"/>
              </w:rPr>
              <w:t>MPO</w:t>
            </w:r>
          </w:p>
        </w:tc>
        <w:tc>
          <w:tcPr>
            <w:tcW w:w="9864" w:type="dxa"/>
          </w:tcPr>
          <w:p w14:paraId="3DB9030A" w14:textId="77777777" w:rsidR="00A6635D" w:rsidRPr="00F24F70" w:rsidRDefault="00A6635D" w:rsidP="00A6635D">
            <w:pPr>
              <w:spacing w:after="120"/>
              <w:rPr>
                <w:rFonts w:asciiTheme="minorHAnsi" w:hAnsiTheme="minorHAnsi" w:cstheme="minorHAnsi"/>
                <w:b/>
                <w:sz w:val="20"/>
                <w:szCs w:val="20"/>
              </w:rPr>
            </w:pPr>
            <w:r w:rsidRPr="00F24F70">
              <w:rPr>
                <w:rFonts w:asciiTheme="minorHAnsi" w:hAnsiTheme="minorHAnsi" w:cstheme="minorHAnsi"/>
                <w:b/>
                <w:sz w:val="20"/>
                <w:szCs w:val="20"/>
              </w:rPr>
              <w:t>Metropolitan Planning Organization</w:t>
            </w:r>
            <w:r w:rsidRPr="00F24F70">
              <w:rPr>
                <w:rFonts w:asciiTheme="minorHAnsi" w:hAnsiTheme="minorHAnsi" w:cstheme="minorHAnsi"/>
                <w:b/>
                <w:sz w:val="20"/>
                <w:szCs w:val="20"/>
              </w:rPr>
              <w:br/>
            </w:r>
            <w:hyperlink r:id="rId35" w:history="1">
              <w:r w:rsidRPr="00F24F70">
                <w:rPr>
                  <w:rFonts w:asciiTheme="minorHAnsi" w:hAnsiTheme="minorHAnsi" w:cstheme="minorHAnsi"/>
                  <w:color w:val="0000FF"/>
                  <w:sz w:val="20"/>
                  <w:szCs w:val="20"/>
                  <w:u w:val="single"/>
                </w:rPr>
                <w:t>https://www</w:t>
              </w:r>
              <w:r w:rsidRPr="00F24F70">
                <w:rPr>
                  <w:rFonts w:asciiTheme="minorHAnsi" w:hAnsiTheme="minorHAnsi" w:cstheme="minorHAnsi"/>
                  <w:color w:val="0000FF"/>
                  <w:sz w:val="20"/>
                  <w:szCs w:val="20"/>
                  <w:u w:val="single"/>
                </w:rPr>
                <w:t>.</w:t>
              </w:r>
              <w:r w:rsidRPr="00F24F70">
                <w:rPr>
                  <w:rFonts w:asciiTheme="minorHAnsi" w:hAnsiTheme="minorHAnsi" w:cstheme="minorHAnsi"/>
                  <w:color w:val="0000FF"/>
                  <w:sz w:val="20"/>
                  <w:szCs w:val="20"/>
                  <w:u w:val="single"/>
                </w:rPr>
                <w:t>transit.dot.gov/regulations-and-guidance/transportation-planning/metropolitan-planning-organization-mpo</w:t>
              </w:r>
            </w:hyperlink>
            <w:r w:rsidRPr="00F24F70">
              <w:rPr>
                <w:rFonts w:asciiTheme="minorHAnsi" w:hAnsiTheme="minorHAnsi" w:cstheme="minorHAnsi"/>
                <w:b/>
                <w:sz w:val="20"/>
                <w:szCs w:val="20"/>
              </w:rPr>
              <w:br/>
            </w:r>
            <w:r w:rsidRPr="00F24F70">
              <w:rPr>
                <w:rFonts w:asciiTheme="minorHAnsi" w:hAnsiTheme="minorHAnsi" w:cstheme="minorHAnsi"/>
                <w:sz w:val="20"/>
                <w:szCs w:val="20"/>
              </w:rPr>
              <w:t xml:space="preserve">A federally mandated and federally funded transportation policy-making organization in the U.S. that is made up of representatives from local government and governmental transportation authorities. They were created to ensure regional cooperation in transportation planning. MPOs were introduced by the Federal-Aid Highway Act of 1962, which required the formation of an MPO for any urbanized area (UZA) with a population greater than 50,000. Federal funding for transportation projects and programs </w:t>
            </w:r>
            <w:proofErr w:type="gramStart"/>
            <w:r w:rsidRPr="00F24F70">
              <w:rPr>
                <w:rFonts w:asciiTheme="minorHAnsi" w:hAnsiTheme="minorHAnsi" w:cstheme="minorHAnsi"/>
                <w:sz w:val="20"/>
                <w:szCs w:val="20"/>
              </w:rPr>
              <w:t>are</w:t>
            </w:r>
            <w:proofErr w:type="gramEnd"/>
            <w:r w:rsidRPr="00F24F70">
              <w:rPr>
                <w:rFonts w:asciiTheme="minorHAnsi" w:hAnsiTheme="minorHAnsi" w:cstheme="minorHAnsi"/>
                <w:sz w:val="20"/>
                <w:szCs w:val="20"/>
              </w:rPr>
              <w:t xml:space="preserve"> channeled through this planning process. </w:t>
            </w:r>
          </w:p>
        </w:tc>
      </w:tr>
      <w:tr w:rsidR="00A6635D" w:rsidRPr="00F24F70" w14:paraId="09FAA2D5" w14:textId="77777777" w:rsidTr="00F642B6">
        <w:trPr>
          <w:trHeight w:val="1979"/>
        </w:trPr>
        <w:tc>
          <w:tcPr>
            <w:tcW w:w="926" w:type="dxa"/>
          </w:tcPr>
          <w:p w14:paraId="5CA0B122" w14:textId="77777777" w:rsidR="00A6635D" w:rsidRPr="00F24F70" w:rsidRDefault="00A6635D" w:rsidP="00A6635D">
            <w:pPr>
              <w:spacing w:after="120"/>
              <w:rPr>
                <w:rFonts w:asciiTheme="minorHAnsi" w:hAnsiTheme="minorHAnsi" w:cstheme="minorHAnsi"/>
                <w:b/>
                <w:sz w:val="20"/>
                <w:szCs w:val="20"/>
              </w:rPr>
            </w:pPr>
            <w:r w:rsidRPr="00F24F70">
              <w:rPr>
                <w:rFonts w:asciiTheme="minorHAnsi" w:hAnsiTheme="minorHAnsi" w:cstheme="minorHAnsi"/>
                <w:b/>
                <w:sz w:val="20"/>
                <w:szCs w:val="20"/>
              </w:rPr>
              <w:t>MUTCD</w:t>
            </w:r>
          </w:p>
        </w:tc>
        <w:tc>
          <w:tcPr>
            <w:tcW w:w="9864" w:type="dxa"/>
          </w:tcPr>
          <w:p w14:paraId="1BB85752" w14:textId="77777777" w:rsidR="00A6635D" w:rsidRPr="00F24F70" w:rsidRDefault="00A6635D" w:rsidP="00A6635D">
            <w:pPr>
              <w:rPr>
                <w:rFonts w:asciiTheme="minorHAnsi" w:hAnsiTheme="minorHAnsi" w:cstheme="minorHAnsi"/>
                <w:b/>
                <w:sz w:val="20"/>
                <w:szCs w:val="20"/>
              </w:rPr>
            </w:pPr>
            <w:r w:rsidRPr="00F24F70">
              <w:rPr>
                <w:rFonts w:asciiTheme="minorHAnsi" w:hAnsiTheme="minorHAnsi" w:cstheme="minorHAnsi"/>
                <w:b/>
                <w:sz w:val="20"/>
                <w:szCs w:val="20"/>
              </w:rPr>
              <w:t>Manual on Uniform Traffic Control Devices</w:t>
            </w:r>
            <w:r w:rsidRPr="00F24F70">
              <w:rPr>
                <w:rFonts w:asciiTheme="minorHAnsi" w:hAnsiTheme="minorHAnsi" w:cstheme="minorHAnsi"/>
                <w:b/>
                <w:sz w:val="20"/>
                <w:szCs w:val="20"/>
              </w:rPr>
              <w:br/>
            </w:r>
            <w:hyperlink r:id="rId36" w:history="1">
              <w:r w:rsidRPr="00F24F70">
                <w:rPr>
                  <w:rFonts w:asciiTheme="minorHAnsi" w:hAnsiTheme="minorHAnsi" w:cstheme="minorHAnsi"/>
                  <w:color w:val="0000FF"/>
                  <w:sz w:val="20"/>
                  <w:szCs w:val="20"/>
                  <w:u w:val="single"/>
                </w:rPr>
                <w:t>https://mu</w:t>
              </w:r>
              <w:r w:rsidRPr="00F24F70">
                <w:rPr>
                  <w:rFonts w:asciiTheme="minorHAnsi" w:hAnsiTheme="minorHAnsi" w:cstheme="minorHAnsi"/>
                  <w:color w:val="0000FF"/>
                  <w:sz w:val="20"/>
                  <w:szCs w:val="20"/>
                  <w:u w:val="single"/>
                </w:rPr>
                <w:t>t</w:t>
              </w:r>
              <w:r w:rsidRPr="00F24F70">
                <w:rPr>
                  <w:rFonts w:asciiTheme="minorHAnsi" w:hAnsiTheme="minorHAnsi" w:cstheme="minorHAnsi"/>
                  <w:color w:val="0000FF"/>
                  <w:sz w:val="20"/>
                  <w:szCs w:val="20"/>
                  <w:u w:val="single"/>
                </w:rPr>
                <w:t>cd.fhwa.dot.gov/</w:t>
              </w:r>
            </w:hyperlink>
            <w:r w:rsidRPr="00F24F70">
              <w:rPr>
                <w:rFonts w:asciiTheme="minorHAnsi" w:hAnsiTheme="minorHAnsi" w:cstheme="minorHAnsi"/>
                <w:color w:val="0070C0"/>
                <w:sz w:val="20"/>
                <w:szCs w:val="20"/>
              </w:rPr>
              <w:br/>
            </w:r>
            <w:r w:rsidRPr="00F24F70">
              <w:rPr>
                <w:rFonts w:asciiTheme="minorHAnsi" w:eastAsia="Times New Roman" w:hAnsiTheme="minorHAnsi" w:cstheme="minorHAnsi"/>
                <w:color w:val="000000" w:themeColor="text1"/>
                <w:sz w:val="20"/>
                <w:szCs w:val="20"/>
              </w:rPr>
              <w:t>The MUTCD, which has been administered by the FHWA since 1971, is a compilation of national standards for all traffic control devices, including road markings, highway signs, and traffic signals. It is updated periodically to accommodate the nation's changing transportation needs and address new safety technologies, traffic control tools, and traffic management techniques. The MUTCD is published by FHWA under </w:t>
            </w:r>
            <w:hyperlink r:id="rId37" w:history="1">
              <w:r w:rsidRPr="00F24F70">
                <w:rPr>
                  <w:rFonts w:asciiTheme="minorHAnsi" w:eastAsia="Times New Roman" w:hAnsiTheme="minorHAnsi" w:cstheme="minorHAnsi"/>
                  <w:color w:val="000000" w:themeColor="text1"/>
                  <w:sz w:val="20"/>
                  <w:szCs w:val="20"/>
                  <w:u w:val="single"/>
                </w:rPr>
                <w:t>23 Code of Federal Regulations (CFR), Part 655, Subpart F</w:t>
              </w:r>
            </w:hyperlink>
            <w:r w:rsidRPr="00F24F70">
              <w:rPr>
                <w:rFonts w:asciiTheme="minorHAnsi" w:eastAsia="Times New Roman" w:hAnsiTheme="minorHAnsi" w:cstheme="minorHAnsi"/>
                <w:color w:val="000000" w:themeColor="text1"/>
                <w:sz w:val="20"/>
                <w:szCs w:val="20"/>
              </w:rPr>
              <w:t>.</w:t>
            </w:r>
          </w:p>
        </w:tc>
      </w:tr>
      <w:tr w:rsidR="00A6635D" w:rsidRPr="00F24F70" w14:paraId="501B81AB" w14:textId="77777777" w:rsidTr="00F642B6">
        <w:trPr>
          <w:trHeight w:val="1430"/>
        </w:trPr>
        <w:tc>
          <w:tcPr>
            <w:tcW w:w="926" w:type="dxa"/>
          </w:tcPr>
          <w:p w14:paraId="6F458823" w14:textId="77777777" w:rsidR="00A6635D" w:rsidRPr="00F24F70" w:rsidRDefault="00A6635D" w:rsidP="00A6635D">
            <w:pPr>
              <w:spacing w:after="120"/>
              <w:rPr>
                <w:rFonts w:asciiTheme="minorHAnsi" w:hAnsiTheme="minorHAnsi" w:cstheme="minorHAnsi"/>
                <w:b/>
                <w:sz w:val="20"/>
                <w:szCs w:val="20"/>
              </w:rPr>
            </w:pPr>
            <w:r w:rsidRPr="00F24F70">
              <w:rPr>
                <w:rFonts w:asciiTheme="minorHAnsi" w:hAnsiTheme="minorHAnsi" w:cstheme="minorHAnsi"/>
                <w:b/>
                <w:sz w:val="20"/>
                <w:szCs w:val="20"/>
              </w:rPr>
              <w:lastRenderedPageBreak/>
              <w:t>NACE</w:t>
            </w:r>
          </w:p>
        </w:tc>
        <w:tc>
          <w:tcPr>
            <w:tcW w:w="9864" w:type="dxa"/>
          </w:tcPr>
          <w:p w14:paraId="5984A0D9" w14:textId="77777777" w:rsidR="00A6635D" w:rsidRPr="00F24F70" w:rsidRDefault="00A6635D" w:rsidP="00A6635D">
            <w:pPr>
              <w:rPr>
                <w:rFonts w:asciiTheme="minorHAnsi" w:hAnsiTheme="minorHAnsi" w:cstheme="minorHAnsi"/>
                <w:b/>
                <w:sz w:val="20"/>
                <w:szCs w:val="20"/>
              </w:rPr>
            </w:pPr>
            <w:r w:rsidRPr="00F24F70">
              <w:rPr>
                <w:rFonts w:asciiTheme="minorHAnsi" w:hAnsiTheme="minorHAnsi" w:cstheme="minorHAnsi"/>
                <w:b/>
                <w:sz w:val="20"/>
                <w:szCs w:val="20"/>
              </w:rPr>
              <w:t>National Association of County Engineers</w:t>
            </w:r>
            <w:r w:rsidRPr="00F24F70">
              <w:rPr>
                <w:rFonts w:asciiTheme="minorHAnsi" w:hAnsiTheme="minorHAnsi" w:cstheme="minorHAnsi"/>
                <w:b/>
                <w:sz w:val="20"/>
                <w:szCs w:val="20"/>
              </w:rPr>
              <w:br/>
            </w:r>
            <w:hyperlink r:id="rId38" w:history="1">
              <w:r w:rsidRPr="00F24F70">
                <w:rPr>
                  <w:rFonts w:asciiTheme="minorHAnsi" w:hAnsiTheme="minorHAnsi" w:cstheme="minorHAnsi"/>
                  <w:color w:val="0000FF"/>
                  <w:sz w:val="20"/>
                  <w:szCs w:val="20"/>
                  <w:u w:val="single"/>
                </w:rPr>
                <w:t>https://www.c</w:t>
              </w:r>
              <w:r w:rsidRPr="00F24F70">
                <w:rPr>
                  <w:rFonts w:asciiTheme="minorHAnsi" w:hAnsiTheme="minorHAnsi" w:cstheme="minorHAnsi"/>
                  <w:color w:val="0000FF"/>
                  <w:sz w:val="20"/>
                  <w:szCs w:val="20"/>
                  <w:u w:val="single"/>
                </w:rPr>
                <w:t>o</w:t>
              </w:r>
              <w:r w:rsidRPr="00F24F70">
                <w:rPr>
                  <w:rFonts w:asciiTheme="minorHAnsi" w:hAnsiTheme="minorHAnsi" w:cstheme="minorHAnsi"/>
                  <w:color w:val="0000FF"/>
                  <w:sz w:val="20"/>
                  <w:szCs w:val="20"/>
                  <w:u w:val="single"/>
                </w:rPr>
                <w:t>untyengineers.org/</w:t>
              </w:r>
            </w:hyperlink>
            <w:r w:rsidRPr="00F24F70">
              <w:rPr>
                <w:rFonts w:asciiTheme="minorHAnsi" w:hAnsiTheme="minorHAnsi" w:cstheme="minorHAnsi"/>
                <w:color w:val="0070C0"/>
                <w:sz w:val="20"/>
                <w:szCs w:val="20"/>
              </w:rPr>
              <w:br/>
            </w:r>
            <w:r w:rsidRPr="00F24F70">
              <w:rPr>
                <w:rFonts w:asciiTheme="minorHAnsi" w:hAnsiTheme="minorHAnsi" w:cstheme="minorHAnsi"/>
                <w:color w:val="000000" w:themeColor="text1"/>
                <w:sz w:val="20"/>
                <w:szCs w:val="20"/>
              </w:rPr>
              <w:t>The National Association of County Engineers is a nonprofit, nonpartisan professional association, representing county/parish engineers; highway superintendents; transportation directors; road supervisors; public works directors; highway administrators; road operations managers; and more.</w:t>
            </w:r>
          </w:p>
        </w:tc>
      </w:tr>
      <w:tr w:rsidR="00A6635D" w:rsidRPr="00F24F70" w14:paraId="5D5D9D12" w14:textId="77777777" w:rsidTr="00A3587E">
        <w:trPr>
          <w:trHeight w:val="1160"/>
        </w:trPr>
        <w:tc>
          <w:tcPr>
            <w:tcW w:w="926" w:type="dxa"/>
          </w:tcPr>
          <w:p w14:paraId="4A4A58FC" w14:textId="77777777" w:rsidR="00A6635D" w:rsidRPr="00F24F70" w:rsidRDefault="00A6635D" w:rsidP="00A6635D">
            <w:pPr>
              <w:spacing w:after="120"/>
              <w:rPr>
                <w:rFonts w:asciiTheme="minorHAnsi" w:hAnsiTheme="minorHAnsi" w:cstheme="minorHAnsi"/>
                <w:b/>
                <w:sz w:val="20"/>
                <w:szCs w:val="20"/>
              </w:rPr>
            </w:pPr>
            <w:proofErr w:type="spellStart"/>
            <w:r w:rsidRPr="00F24F70">
              <w:rPr>
                <w:rFonts w:asciiTheme="minorHAnsi" w:hAnsiTheme="minorHAnsi" w:cstheme="minorHAnsi"/>
                <w:b/>
                <w:sz w:val="20"/>
                <w:szCs w:val="20"/>
              </w:rPr>
              <w:t>NACo</w:t>
            </w:r>
            <w:proofErr w:type="spellEnd"/>
          </w:p>
        </w:tc>
        <w:tc>
          <w:tcPr>
            <w:tcW w:w="9864" w:type="dxa"/>
          </w:tcPr>
          <w:p w14:paraId="2144898D" w14:textId="77777777" w:rsidR="00A6635D" w:rsidRPr="00F24F70" w:rsidRDefault="00A6635D" w:rsidP="00A6635D">
            <w:pPr>
              <w:rPr>
                <w:rFonts w:asciiTheme="minorHAnsi" w:hAnsiTheme="minorHAnsi" w:cstheme="minorHAnsi"/>
                <w:b/>
                <w:sz w:val="20"/>
                <w:szCs w:val="20"/>
              </w:rPr>
            </w:pPr>
            <w:r w:rsidRPr="00F24F70">
              <w:rPr>
                <w:rFonts w:asciiTheme="minorHAnsi" w:hAnsiTheme="minorHAnsi" w:cstheme="minorHAnsi"/>
                <w:b/>
                <w:sz w:val="20"/>
                <w:szCs w:val="20"/>
              </w:rPr>
              <w:t xml:space="preserve">National Association of Counties  </w:t>
            </w:r>
            <w:r w:rsidRPr="00F24F70">
              <w:rPr>
                <w:rFonts w:asciiTheme="minorHAnsi" w:hAnsiTheme="minorHAnsi" w:cstheme="minorHAnsi"/>
                <w:b/>
                <w:sz w:val="20"/>
                <w:szCs w:val="20"/>
              </w:rPr>
              <w:br/>
            </w:r>
            <w:hyperlink r:id="rId39" w:history="1">
              <w:r w:rsidRPr="00F24F70">
                <w:rPr>
                  <w:rFonts w:asciiTheme="minorHAnsi" w:hAnsiTheme="minorHAnsi" w:cstheme="minorHAnsi"/>
                  <w:color w:val="0000FF"/>
                  <w:sz w:val="20"/>
                  <w:szCs w:val="20"/>
                  <w:u w:val="single"/>
                </w:rPr>
                <w:t>https://www.na</w:t>
              </w:r>
              <w:r w:rsidRPr="00F24F70">
                <w:rPr>
                  <w:rFonts w:asciiTheme="minorHAnsi" w:hAnsiTheme="minorHAnsi" w:cstheme="minorHAnsi"/>
                  <w:color w:val="0000FF"/>
                  <w:sz w:val="20"/>
                  <w:szCs w:val="20"/>
                  <w:u w:val="single"/>
                </w:rPr>
                <w:t>c</w:t>
              </w:r>
              <w:r w:rsidRPr="00F24F70">
                <w:rPr>
                  <w:rFonts w:asciiTheme="minorHAnsi" w:hAnsiTheme="minorHAnsi" w:cstheme="minorHAnsi"/>
                  <w:color w:val="0000FF"/>
                  <w:sz w:val="20"/>
                  <w:szCs w:val="20"/>
                  <w:u w:val="single"/>
                </w:rPr>
                <w:t>o.org/</w:t>
              </w:r>
            </w:hyperlink>
            <w:r w:rsidRPr="00F24F70">
              <w:rPr>
                <w:rStyle w:val="Hyperlink"/>
                <w:rFonts w:asciiTheme="minorHAnsi" w:hAnsiTheme="minorHAnsi" w:cstheme="minorHAnsi"/>
                <w:color w:val="0070C0"/>
                <w:sz w:val="20"/>
                <w:szCs w:val="20"/>
                <w:u w:val="none"/>
              </w:rPr>
              <w:br/>
            </w:r>
            <w:proofErr w:type="spellStart"/>
            <w:r w:rsidRPr="00F24F70">
              <w:rPr>
                <w:rFonts w:asciiTheme="minorHAnsi" w:hAnsiTheme="minorHAnsi" w:cstheme="minorHAnsi"/>
                <w:color w:val="000000" w:themeColor="text1"/>
                <w:sz w:val="20"/>
                <w:szCs w:val="20"/>
                <w:shd w:val="clear" w:color="auto" w:fill="FFFFFF"/>
              </w:rPr>
              <w:t>NACo</w:t>
            </w:r>
            <w:proofErr w:type="spellEnd"/>
            <w:r w:rsidRPr="00F24F70">
              <w:rPr>
                <w:rFonts w:asciiTheme="minorHAnsi" w:hAnsiTheme="minorHAnsi" w:cstheme="minorHAnsi"/>
                <w:color w:val="000000" w:themeColor="text1"/>
                <w:sz w:val="20"/>
                <w:szCs w:val="20"/>
                <w:shd w:val="clear" w:color="auto" w:fill="FFFFFF"/>
              </w:rPr>
              <w:t xml:space="preserve"> strives to meet the needs of all counties, parishes and boroughs across the United States, representing nearly 40,000 county elected officials and more than 3.6 million employees serving America’s 3,069 counties.</w:t>
            </w:r>
          </w:p>
        </w:tc>
      </w:tr>
      <w:tr w:rsidR="00A6635D" w:rsidRPr="00F24F70" w14:paraId="04C16A2F" w14:textId="77777777" w:rsidTr="00A3587E">
        <w:trPr>
          <w:trHeight w:val="3500"/>
        </w:trPr>
        <w:tc>
          <w:tcPr>
            <w:tcW w:w="926" w:type="dxa"/>
          </w:tcPr>
          <w:p w14:paraId="6B5F93E1" w14:textId="77777777" w:rsidR="00A6635D" w:rsidRPr="00F24F70" w:rsidRDefault="00A6635D" w:rsidP="00A6635D">
            <w:pPr>
              <w:spacing w:after="120"/>
              <w:rPr>
                <w:rFonts w:asciiTheme="minorHAnsi" w:hAnsiTheme="minorHAnsi" w:cstheme="minorHAnsi"/>
                <w:b/>
                <w:sz w:val="20"/>
                <w:szCs w:val="20"/>
              </w:rPr>
            </w:pPr>
            <w:r w:rsidRPr="00F24F70">
              <w:rPr>
                <w:rFonts w:asciiTheme="minorHAnsi" w:hAnsiTheme="minorHAnsi" w:cstheme="minorHAnsi"/>
                <w:b/>
                <w:sz w:val="20"/>
                <w:szCs w:val="20"/>
              </w:rPr>
              <w:t>NCHRP</w:t>
            </w:r>
          </w:p>
        </w:tc>
        <w:tc>
          <w:tcPr>
            <w:tcW w:w="9864" w:type="dxa"/>
          </w:tcPr>
          <w:p w14:paraId="4CB8FE7F" w14:textId="77777777" w:rsidR="00A6635D" w:rsidRPr="00F24F70" w:rsidRDefault="00A6635D" w:rsidP="00A6635D">
            <w:pPr>
              <w:spacing w:after="120"/>
              <w:rPr>
                <w:rFonts w:asciiTheme="minorHAnsi" w:hAnsiTheme="minorHAnsi" w:cstheme="minorHAnsi"/>
                <w:sz w:val="20"/>
                <w:szCs w:val="20"/>
              </w:rPr>
            </w:pPr>
            <w:r w:rsidRPr="00F24F70">
              <w:rPr>
                <w:rFonts w:asciiTheme="minorHAnsi" w:hAnsiTheme="minorHAnsi" w:cstheme="minorHAnsi"/>
                <w:b/>
                <w:sz w:val="20"/>
                <w:szCs w:val="20"/>
              </w:rPr>
              <w:t>National Cooperative Highway Research Program</w:t>
            </w:r>
            <w:r w:rsidRPr="00F24F70">
              <w:rPr>
                <w:rFonts w:asciiTheme="minorHAnsi" w:hAnsiTheme="minorHAnsi" w:cstheme="minorHAnsi"/>
                <w:b/>
                <w:sz w:val="20"/>
                <w:szCs w:val="20"/>
              </w:rPr>
              <w:br/>
            </w:r>
            <w:hyperlink r:id="rId40" w:history="1">
              <w:r w:rsidRPr="00F24F70">
                <w:rPr>
                  <w:rFonts w:asciiTheme="minorHAnsi" w:hAnsiTheme="minorHAnsi" w:cstheme="minorHAnsi"/>
                  <w:color w:val="0000FF"/>
                  <w:sz w:val="20"/>
                  <w:szCs w:val="20"/>
                  <w:u w:val="single"/>
                </w:rPr>
                <w:t>http://www.trb.org/NC</w:t>
              </w:r>
              <w:r w:rsidRPr="00F24F70">
                <w:rPr>
                  <w:rFonts w:asciiTheme="minorHAnsi" w:hAnsiTheme="minorHAnsi" w:cstheme="minorHAnsi"/>
                  <w:color w:val="0000FF"/>
                  <w:sz w:val="20"/>
                  <w:szCs w:val="20"/>
                  <w:u w:val="single"/>
                </w:rPr>
                <w:t>H</w:t>
              </w:r>
              <w:r w:rsidRPr="00F24F70">
                <w:rPr>
                  <w:rFonts w:asciiTheme="minorHAnsi" w:hAnsiTheme="minorHAnsi" w:cstheme="minorHAnsi"/>
                  <w:color w:val="0000FF"/>
                  <w:sz w:val="20"/>
                  <w:szCs w:val="20"/>
                  <w:u w:val="single"/>
                </w:rPr>
                <w:t>RP/NCHRPOverview.aspx</w:t>
              </w:r>
            </w:hyperlink>
            <w:r w:rsidRPr="00F24F70">
              <w:rPr>
                <w:rFonts w:asciiTheme="minorHAnsi" w:hAnsiTheme="minorHAnsi" w:cstheme="minorHAnsi"/>
                <w:b/>
                <w:sz w:val="20"/>
                <w:szCs w:val="20"/>
              </w:rPr>
              <w:br/>
            </w:r>
            <w:r w:rsidRPr="00F24F70">
              <w:rPr>
                <w:rFonts w:asciiTheme="minorHAnsi" w:hAnsiTheme="minorHAnsi" w:cstheme="minorHAnsi"/>
                <w:sz w:val="20"/>
                <w:szCs w:val="20"/>
              </w:rPr>
              <w:t>The leadership of the American Association of State Highway and Transportation Officials (AASHTO) in 1962 initiated an objective national highway research program using modern scientific techniques—the National Cooperative Highway Research Program (NCHRP). NCHRP is supported on a continuing basis by funds from participating member states of AASHTO and receives the full cooperation and support of the Federal Highway Administration (FHWA), United States Department of Transportation.</w:t>
            </w:r>
          </w:p>
          <w:p w14:paraId="70082D5E" w14:textId="77777777" w:rsidR="00A6635D" w:rsidRPr="00F24F70" w:rsidRDefault="00A6635D" w:rsidP="00A6635D">
            <w:pPr>
              <w:spacing w:after="120"/>
              <w:rPr>
                <w:rFonts w:asciiTheme="minorHAnsi" w:hAnsiTheme="minorHAnsi" w:cstheme="minorHAnsi"/>
                <w:b/>
                <w:sz w:val="20"/>
                <w:szCs w:val="20"/>
              </w:rPr>
            </w:pPr>
            <w:r w:rsidRPr="00F24F70">
              <w:rPr>
                <w:rFonts w:asciiTheme="minorHAnsi" w:hAnsiTheme="minorHAnsi" w:cstheme="minorHAnsi"/>
                <w:sz w:val="20"/>
                <w:szCs w:val="20"/>
              </w:rPr>
              <w:t xml:space="preserve">The program is developed </w:t>
            </w:r>
            <w:proofErr w:type="gramStart"/>
            <w:r w:rsidRPr="00F24F70">
              <w:rPr>
                <w:rFonts w:asciiTheme="minorHAnsi" w:hAnsiTheme="minorHAnsi" w:cstheme="minorHAnsi"/>
                <w:sz w:val="20"/>
                <w:szCs w:val="20"/>
              </w:rPr>
              <w:t>on the basis of</w:t>
            </w:r>
            <w:proofErr w:type="gramEnd"/>
            <w:r w:rsidRPr="00F24F70">
              <w:rPr>
                <w:rFonts w:asciiTheme="minorHAnsi" w:hAnsiTheme="minorHAnsi" w:cstheme="minorHAnsi"/>
                <w:sz w:val="20"/>
                <w:szCs w:val="20"/>
              </w:rPr>
              <w:t xml:space="preserve"> research needs identified by chief administrators and other staff of the highway and transportation departments, by committees of AASHTO, and by FHWA. Topics of the highest merit are selected by the AASHTO Special Committee on Research and Innovation (R&amp;I), and each year R&amp;I’s recommendations are proposed to the AASHTO Board of Directors and the National Academies. Research projects to address these topics are defined by NCHRP, and qualified research agencies are selected from submitted proposals. Administration and surveillance of research contracts are the responsibilities of the National Academies and TRB.</w:t>
            </w:r>
          </w:p>
        </w:tc>
      </w:tr>
      <w:tr w:rsidR="00A6635D" w:rsidRPr="00F24F70" w14:paraId="1B8C0132" w14:textId="77777777" w:rsidTr="00A3587E">
        <w:trPr>
          <w:trHeight w:val="2240"/>
        </w:trPr>
        <w:tc>
          <w:tcPr>
            <w:tcW w:w="926" w:type="dxa"/>
          </w:tcPr>
          <w:p w14:paraId="0B134A72" w14:textId="77777777" w:rsidR="00A6635D" w:rsidRPr="00F24F70" w:rsidRDefault="00A6635D" w:rsidP="00A6635D">
            <w:pPr>
              <w:spacing w:after="120"/>
              <w:rPr>
                <w:rFonts w:asciiTheme="minorHAnsi" w:hAnsiTheme="minorHAnsi" w:cstheme="minorHAnsi"/>
                <w:b/>
                <w:sz w:val="20"/>
                <w:szCs w:val="20"/>
              </w:rPr>
            </w:pPr>
            <w:r w:rsidRPr="00F24F70">
              <w:rPr>
                <w:rFonts w:asciiTheme="minorHAnsi" w:hAnsiTheme="minorHAnsi" w:cstheme="minorHAnsi"/>
                <w:b/>
                <w:sz w:val="20"/>
                <w:szCs w:val="20"/>
              </w:rPr>
              <w:t>NEPA</w:t>
            </w:r>
          </w:p>
        </w:tc>
        <w:tc>
          <w:tcPr>
            <w:tcW w:w="9864" w:type="dxa"/>
          </w:tcPr>
          <w:p w14:paraId="7E1BA1D2" w14:textId="77777777" w:rsidR="00A6635D" w:rsidRPr="00F24F70" w:rsidRDefault="00A6635D" w:rsidP="00A6635D">
            <w:pPr>
              <w:spacing w:after="120"/>
              <w:rPr>
                <w:rFonts w:asciiTheme="minorHAnsi" w:hAnsiTheme="minorHAnsi" w:cstheme="minorHAnsi"/>
                <w:sz w:val="20"/>
                <w:szCs w:val="20"/>
              </w:rPr>
            </w:pPr>
            <w:r w:rsidRPr="00F24F70">
              <w:rPr>
                <w:rFonts w:asciiTheme="minorHAnsi" w:hAnsiTheme="minorHAnsi" w:cstheme="minorHAnsi"/>
                <w:b/>
                <w:sz w:val="20"/>
                <w:szCs w:val="20"/>
              </w:rPr>
              <w:t xml:space="preserve">National Environmental Policy Act </w:t>
            </w:r>
            <w:r w:rsidRPr="00F24F70">
              <w:rPr>
                <w:rFonts w:asciiTheme="minorHAnsi" w:hAnsiTheme="minorHAnsi" w:cstheme="minorHAnsi"/>
                <w:b/>
                <w:sz w:val="20"/>
                <w:szCs w:val="20"/>
              </w:rPr>
              <w:br/>
            </w:r>
            <w:hyperlink r:id="rId41" w:history="1">
              <w:r w:rsidRPr="00F24F70">
                <w:rPr>
                  <w:rFonts w:asciiTheme="minorHAnsi" w:hAnsiTheme="minorHAnsi" w:cstheme="minorHAnsi"/>
                  <w:color w:val="0000FF"/>
                  <w:sz w:val="20"/>
                  <w:szCs w:val="20"/>
                  <w:u w:val="single"/>
                </w:rPr>
                <w:t>https://www.</w:t>
              </w:r>
              <w:r w:rsidRPr="00F24F70">
                <w:rPr>
                  <w:rFonts w:asciiTheme="minorHAnsi" w:hAnsiTheme="minorHAnsi" w:cstheme="minorHAnsi"/>
                  <w:color w:val="0000FF"/>
                  <w:sz w:val="20"/>
                  <w:szCs w:val="20"/>
                  <w:u w:val="single"/>
                </w:rPr>
                <w:t>e</w:t>
              </w:r>
              <w:r w:rsidRPr="00F24F70">
                <w:rPr>
                  <w:rFonts w:asciiTheme="minorHAnsi" w:hAnsiTheme="minorHAnsi" w:cstheme="minorHAnsi"/>
                  <w:color w:val="0000FF"/>
                  <w:sz w:val="20"/>
                  <w:szCs w:val="20"/>
                  <w:u w:val="single"/>
                </w:rPr>
                <w:t>pa.gov/nepa</w:t>
              </w:r>
            </w:hyperlink>
            <w:r w:rsidRPr="00F24F70">
              <w:rPr>
                <w:rFonts w:asciiTheme="minorHAnsi" w:hAnsiTheme="minorHAnsi" w:cstheme="minorHAnsi"/>
                <w:b/>
                <w:sz w:val="20"/>
                <w:szCs w:val="20"/>
              </w:rPr>
              <w:br/>
            </w:r>
            <w:r w:rsidRPr="00F24F70">
              <w:rPr>
                <w:rFonts w:asciiTheme="minorHAnsi" w:hAnsiTheme="minorHAnsi" w:cstheme="minorHAnsi"/>
                <w:sz w:val="20"/>
                <w:szCs w:val="20"/>
              </w:rPr>
              <w:t xml:space="preserve">The National Environmental Policy Act (NEPA) was signed into law on January 1, 1970. NEPA requires federal agencies to assess the environmental effects of their proposed actions prior to making decisions. The range of actions covered by NEPA is broad and </w:t>
            </w:r>
            <w:proofErr w:type="gramStart"/>
            <w:r w:rsidRPr="00F24F70">
              <w:rPr>
                <w:rFonts w:asciiTheme="minorHAnsi" w:hAnsiTheme="minorHAnsi" w:cstheme="minorHAnsi"/>
                <w:sz w:val="20"/>
                <w:szCs w:val="20"/>
              </w:rPr>
              <w:t>includes:</w:t>
            </w:r>
            <w:proofErr w:type="gramEnd"/>
            <w:r w:rsidRPr="00F24F70">
              <w:rPr>
                <w:rFonts w:asciiTheme="minorHAnsi" w:hAnsiTheme="minorHAnsi" w:cstheme="minorHAnsi"/>
                <w:sz w:val="20"/>
                <w:szCs w:val="20"/>
              </w:rPr>
              <w:t xml:space="preserve"> making decisions on permit applications, adopting federal land management actions, and constructing highways and other publicly-owned facilities.</w:t>
            </w:r>
          </w:p>
          <w:p w14:paraId="051BEE27" w14:textId="77777777" w:rsidR="00A6635D" w:rsidRPr="00F24F70" w:rsidRDefault="00A6635D" w:rsidP="00A6635D">
            <w:pPr>
              <w:spacing w:after="120"/>
              <w:rPr>
                <w:rFonts w:asciiTheme="minorHAnsi" w:hAnsiTheme="minorHAnsi" w:cstheme="minorHAnsi"/>
                <w:b/>
                <w:sz w:val="20"/>
                <w:szCs w:val="20"/>
              </w:rPr>
            </w:pPr>
            <w:r w:rsidRPr="00F24F70">
              <w:rPr>
                <w:rFonts w:asciiTheme="minorHAnsi" w:hAnsiTheme="minorHAnsi" w:cstheme="minorHAnsi"/>
                <w:sz w:val="20"/>
                <w:szCs w:val="20"/>
              </w:rPr>
              <w:t>Using the NEPA process, agencies evaluate the environmental and related social and economic effects of their proposed actions. Agencies also provide opportunities for public review and comment on those evaluations.</w:t>
            </w:r>
          </w:p>
        </w:tc>
      </w:tr>
      <w:tr w:rsidR="00A6635D" w:rsidRPr="00F24F70" w14:paraId="44674A9B" w14:textId="77777777" w:rsidTr="00A3587E">
        <w:trPr>
          <w:trHeight w:val="1160"/>
        </w:trPr>
        <w:tc>
          <w:tcPr>
            <w:tcW w:w="926" w:type="dxa"/>
          </w:tcPr>
          <w:p w14:paraId="6516A963" w14:textId="77777777" w:rsidR="00A6635D" w:rsidRPr="00F24F70" w:rsidRDefault="00A6635D" w:rsidP="00A6635D">
            <w:pPr>
              <w:spacing w:after="120"/>
              <w:rPr>
                <w:rFonts w:asciiTheme="minorHAnsi" w:hAnsiTheme="minorHAnsi" w:cstheme="minorHAnsi"/>
                <w:b/>
                <w:sz w:val="20"/>
                <w:szCs w:val="20"/>
              </w:rPr>
            </w:pPr>
            <w:r w:rsidRPr="00F24F70">
              <w:rPr>
                <w:rFonts w:asciiTheme="minorHAnsi" w:hAnsiTheme="minorHAnsi" w:cstheme="minorHAnsi"/>
                <w:b/>
                <w:sz w:val="20"/>
                <w:szCs w:val="20"/>
              </w:rPr>
              <w:t>NHI</w:t>
            </w:r>
          </w:p>
        </w:tc>
        <w:tc>
          <w:tcPr>
            <w:tcW w:w="9864" w:type="dxa"/>
          </w:tcPr>
          <w:p w14:paraId="316D2D15" w14:textId="77777777" w:rsidR="00A6635D" w:rsidRPr="00F24F70" w:rsidRDefault="00A6635D" w:rsidP="00A6635D">
            <w:pPr>
              <w:rPr>
                <w:rFonts w:asciiTheme="minorHAnsi" w:hAnsiTheme="minorHAnsi" w:cstheme="minorHAnsi"/>
                <w:b/>
                <w:sz w:val="20"/>
                <w:szCs w:val="20"/>
              </w:rPr>
            </w:pPr>
            <w:r w:rsidRPr="00F24F70">
              <w:rPr>
                <w:rFonts w:asciiTheme="minorHAnsi" w:hAnsiTheme="minorHAnsi" w:cstheme="minorHAnsi"/>
                <w:b/>
                <w:sz w:val="20"/>
                <w:szCs w:val="20"/>
              </w:rPr>
              <w:t xml:space="preserve">National Highway Institute </w:t>
            </w:r>
            <w:r w:rsidRPr="00F24F70">
              <w:rPr>
                <w:rFonts w:asciiTheme="minorHAnsi" w:hAnsiTheme="minorHAnsi" w:cstheme="minorHAnsi"/>
                <w:b/>
                <w:sz w:val="20"/>
                <w:szCs w:val="20"/>
              </w:rPr>
              <w:br/>
            </w:r>
            <w:hyperlink r:id="rId42" w:history="1">
              <w:r w:rsidRPr="00F24F70">
                <w:rPr>
                  <w:rFonts w:asciiTheme="minorHAnsi" w:hAnsiTheme="minorHAnsi" w:cstheme="minorHAnsi"/>
                  <w:color w:val="0000FF"/>
                  <w:sz w:val="20"/>
                  <w:szCs w:val="20"/>
                  <w:u w:val="single"/>
                </w:rPr>
                <w:t>https://ww</w:t>
              </w:r>
              <w:r w:rsidRPr="00F24F70">
                <w:rPr>
                  <w:rFonts w:asciiTheme="minorHAnsi" w:hAnsiTheme="minorHAnsi" w:cstheme="minorHAnsi"/>
                  <w:color w:val="0000FF"/>
                  <w:sz w:val="20"/>
                  <w:szCs w:val="20"/>
                  <w:u w:val="single"/>
                </w:rPr>
                <w:t>w</w:t>
              </w:r>
              <w:r w:rsidRPr="00F24F70">
                <w:rPr>
                  <w:rFonts w:asciiTheme="minorHAnsi" w:hAnsiTheme="minorHAnsi" w:cstheme="minorHAnsi"/>
                  <w:color w:val="0000FF"/>
                  <w:sz w:val="20"/>
                  <w:szCs w:val="20"/>
                  <w:u w:val="single"/>
                </w:rPr>
                <w:t>.nhi.fhwa.dot.gov/home.aspx</w:t>
              </w:r>
            </w:hyperlink>
            <w:r w:rsidRPr="00F24F70">
              <w:rPr>
                <w:rStyle w:val="Hyperlink"/>
                <w:rFonts w:asciiTheme="minorHAnsi" w:hAnsiTheme="minorHAnsi" w:cstheme="minorHAnsi"/>
                <w:color w:val="0070C0"/>
                <w:sz w:val="20"/>
                <w:szCs w:val="20"/>
                <w:u w:val="none"/>
              </w:rPr>
              <w:br/>
            </w:r>
            <w:r w:rsidRPr="00F24F70">
              <w:rPr>
                <w:rFonts w:asciiTheme="minorHAnsi" w:hAnsiTheme="minorHAnsi" w:cstheme="minorHAnsi"/>
                <w:color w:val="000000" w:themeColor="text1"/>
                <w:sz w:val="20"/>
                <w:szCs w:val="20"/>
                <w:shd w:val="clear" w:color="auto" w:fill="FFFFFF"/>
              </w:rPr>
              <w:t>NHI is a component of the Federal </w:t>
            </w:r>
            <w:r w:rsidRPr="00F24F70">
              <w:rPr>
                <w:rFonts w:asciiTheme="minorHAnsi" w:hAnsiTheme="minorHAnsi" w:cstheme="minorHAnsi"/>
                <w:bCs/>
                <w:color w:val="000000" w:themeColor="text1"/>
                <w:sz w:val="20"/>
                <w:szCs w:val="20"/>
                <w:shd w:val="clear" w:color="auto" w:fill="FFFFFF"/>
              </w:rPr>
              <w:t xml:space="preserve">Highway </w:t>
            </w:r>
            <w:r w:rsidRPr="00F24F70">
              <w:rPr>
                <w:rFonts w:asciiTheme="minorHAnsi" w:hAnsiTheme="minorHAnsi" w:cstheme="minorHAnsi"/>
                <w:color w:val="000000" w:themeColor="text1"/>
                <w:sz w:val="20"/>
                <w:szCs w:val="20"/>
                <w:shd w:val="clear" w:color="auto" w:fill="FFFFFF"/>
              </w:rPr>
              <w:t xml:space="preserve">Administration. It is tasked with the responsibility of improving the performance of the transportation industry through training. </w:t>
            </w:r>
          </w:p>
        </w:tc>
      </w:tr>
      <w:tr w:rsidR="00A6635D" w:rsidRPr="00F24F70" w14:paraId="1211C06F" w14:textId="77777777" w:rsidTr="00A3587E">
        <w:trPr>
          <w:trHeight w:val="1700"/>
        </w:trPr>
        <w:tc>
          <w:tcPr>
            <w:tcW w:w="926" w:type="dxa"/>
          </w:tcPr>
          <w:p w14:paraId="49A5FD31" w14:textId="77777777" w:rsidR="00A6635D" w:rsidRPr="00F24F70" w:rsidRDefault="00A6635D" w:rsidP="00A6635D">
            <w:pPr>
              <w:spacing w:after="120"/>
              <w:rPr>
                <w:rFonts w:asciiTheme="minorHAnsi" w:hAnsiTheme="minorHAnsi" w:cstheme="minorHAnsi"/>
                <w:b/>
                <w:sz w:val="20"/>
                <w:szCs w:val="20"/>
              </w:rPr>
            </w:pPr>
            <w:r w:rsidRPr="00F24F70">
              <w:rPr>
                <w:rFonts w:asciiTheme="minorHAnsi" w:hAnsiTheme="minorHAnsi" w:cstheme="minorHAnsi"/>
                <w:b/>
                <w:sz w:val="20"/>
                <w:szCs w:val="20"/>
              </w:rPr>
              <w:t>NHTSA</w:t>
            </w:r>
          </w:p>
        </w:tc>
        <w:tc>
          <w:tcPr>
            <w:tcW w:w="9864" w:type="dxa"/>
          </w:tcPr>
          <w:p w14:paraId="7FEF1551" w14:textId="77777777" w:rsidR="00A6635D" w:rsidRPr="00F24F70" w:rsidRDefault="00A6635D" w:rsidP="00A6635D">
            <w:pPr>
              <w:spacing w:after="120"/>
              <w:rPr>
                <w:rFonts w:asciiTheme="minorHAnsi" w:hAnsiTheme="minorHAnsi" w:cstheme="minorHAnsi"/>
                <w:b/>
                <w:sz w:val="20"/>
                <w:szCs w:val="20"/>
              </w:rPr>
            </w:pPr>
            <w:r w:rsidRPr="00F24F70">
              <w:rPr>
                <w:rFonts w:asciiTheme="minorHAnsi" w:hAnsiTheme="minorHAnsi" w:cstheme="minorHAnsi"/>
                <w:b/>
                <w:sz w:val="20"/>
                <w:szCs w:val="20"/>
              </w:rPr>
              <w:t xml:space="preserve">National Highway Traffic Safety Administration </w:t>
            </w:r>
            <w:r w:rsidRPr="00F24F70">
              <w:rPr>
                <w:rFonts w:asciiTheme="minorHAnsi" w:hAnsiTheme="minorHAnsi" w:cstheme="minorHAnsi"/>
                <w:b/>
                <w:sz w:val="20"/>
                <w:szCs w:val="20"/>
              </w:rPr>
              <w:br/>
            </w:r>
            <w:hyperlink r:id="rId43" w:history="1">
              <w:r w:rsidRPr="00F24F70">
                <w:rPr>
                  <w:rFonts w:asciiTheme="minorHAnsi" w:hAnsiTheme="minorHAnsi" w:cstheme="minorHAnsi"/>
                  <w:color w:val="0000FF"/>
                  <w:sz w:val="20"/>
                  <w:szCs w:val="20"/>
                  <w:u w:val="single"/>
                </w:rPr>
                <w:t>https://www.n</w:t>
              </w:r>
              <w:r w:rsidRPr="00F24F70">
                <w:rPr>
                  <w:rFonts w:asciiTheme="minorHAnsi" w:hAnsiTheme="minorHAnsi" w:cstheme="minorHAnsi"/>
                  <w:color w:val="0000FF"/>
                  <w:sz w:val="20"/>
                  <w:szCs w:val="20"/>
                  <w:u w:val="single"/>
                </w:rPr>
                <w:t>h</w:t>
              </w:r>
              <w:r w:rsidRPr="00F24F70">
                <w:rPr>
                  <w:rFonts w:asciiTheme="minorHAnsi" w:hAnsiTheme="minorHAnsi" w:cstheme="minorHAnsi"/>
                  <w:color w:val="0000FF"/>
                  <w:sz w:val="20"/>
                  <w:szCs w:val="20"/>
                  <w:u w:val="single"/>
                </w:rPr>
                <w:t>tsa.gov/</w:t>
              </w:r>
            </w:hyperlink>
            <w:r w:rsidRPr="00F24F70">
              <w:rPr>
                <w:rStyle w:val="Hyperlink"/>
                <w:rFonts w:asciiTheme="minorHAnsi" w:hAnsiTheme="minorHAnsi" w:cstheme="minorHAnsi"/>
                <w:color w:val="0070C0"/>
                <w:sz w:val="20"/>
                <w:szCs w:val="20"/>
                <w:u w:val="none"/>
              </w:rPr>
              <w:br/>
            </w:r>
            <w:r w:rsidRPr="00F24F70">
              <w:rPr>
                <w:rFonts w:asciiTheme="minorHAnsi" w:hAnsiTheme="minorHAnsi" w:cstheme="minorHAnsi"/>
                <w:color w:val="000000" w:themeColor="text1"/>
                <w:sz w:val="20"/>
                <w:szCs w:val="20"/>
              </w:rPr>
              <w:t xml:space="preserve">The National Highway Traffic Safety Administration is responsible for keeping people safe on America’s roadways. </w:t>
            </w:r>
            <w:r w:rsidRPr="00F24F70">
              <w:rPr>
                <w:rFonts w:asciiTheme="minorHAnsi" w:hAnsiTheme="minorHAnsi" w:cstheme="minorHAnsi"/>
                <w:color w:val="000000" w:themeColor="text1"/>
                <w:sz w:val="20"/>
                <w:szCs w:val="20"/>
                <w:shd w:val="clear" w:color="auto" w:fill="FFFFFF"/>
              </w:rPr>
              <w:t>Through enforcing vehicle performance standards and partnerships with state and local governments, NHTSA reduces deaths, injuries and economic losses from motor vehicle crashes. NHTSA provides grants to state governments so states can conduct effective highway safety programs.</w:t>
            </w:r>
          </w:p>
        </w:tc>
      </w:tr>
      <w:tr w:rsidR="00A6635D" w:rsidRPr="00F24F70" w14:paraId="646BB947" w14:textId="77777777" w:rsidTr="00F642B6">
        <w:tc>
          <w:tcPr>
            <w:tcW w:w="926" w:type="dxa"/>
          </w:tcPr>
          <w:p w14:paraId="4E102D7A" w14:textId="77777777" w:rsidR="00A6635D" w:rsidRPr="00F24F70" w:rsidRDefault="00A6635D" w:rsidP="00A6635D">
            <w:pPr>
              <w:spacing w:after="120"/>
              <w:rPr>
                <w:rFonts w:asciiTheme="minorHAnsi" w:hAnsiTheme="minorHAnsi" w:cstheme="minorHAnsi"/>
                <w:b/>
                <w:sz w:val="20"/>
                <w:szCs w:val="20"/>
              </w:rPr>
            </w:pPr>
            <w:r w:rsidRPr="00F24F70">
              <w:rPr>
                <w:rFonts w:asciiTheme="minorHAnsi" w:hAnsiTheme="minorHAnsi" w:cstheme="minorHAnsi"/>
                <w:b/>
                <w:sz w:val="20"/>
                <w:szCs w:val="20"/>
              </w:rPr>
              <w:t>NLC</w:t>
            </w:r>
          </w:p>
        </w:tc>
        <w:tc>
          <w:tcPr>
            <w:tcW w:w="9864" w:type="dxa"/>
          </w:tcPr>
          <w:p w14:paraId="5DAD8247" w14:textId="40CC4884" w:rsidR="00A3587E" w:rsidRPr="00A3587E" w:rsidRDefault="00A6635D" w:rsidP="00A6635D">
            <w:pPr>
              <w:spacing w:after="120"/>
              <w:rPr>
                <w:rFonts w:asciiTheme="minorHAnsi" w:eastAsia="Times New Roman" w:hAnsiTheme="minorHAnsi" w:cstheme="minorHAnsi"/>
                <w:color w:val="000000" w:themeColor="text1"/>
                <w:sz w:val="20"/>
                <w:szCs w:val="20"/>
              </w:rPr>
            </w:pPr>
            <w:r w:rsidRPr="00F24F70">
              <w:rPr>
                <w:rFonts w:asciiTheme="minorHAnsi" w:hAnsiTheme="minorHAnsi" w:cstheme="minorHAnsi"/>
                <w:b/>
                <w:sz w:val="20"/>
                <w:szCs w:val="20"/>
              </w:rPr>
              <w:t>National League of Cities</w:t>
            </w:r>
            <w:r w:rsidRPr="00F24F70">
              <w:rPr>
                <w:rFonts w:asciiTheme="minorHAnsi" w:hAnsiTheme="minorHAnsi" w:cstheme="minorHAnsi"/>
                <w:b/>
                <w:sz w:val="20"/>
                <w:szCs w:val="20"/>
              </w:rPr>
              <w:br/>
            </w:r>
            <w:hyperlink r:id="rId44" w:history="1">
              <w:r w:rsidRPr="00F24F70">
                <w:rPr>
                  <w:rFonts w:asciiTheme="minorHAnsi" w:hAnsiTheme="minorHAnsi" w:cstheme="minorHAnsi"/>
                  <w:color w:val="0000FF"/>
                  <w:sz w:val="20"/>
                  <w:szCs w:val="20"/>
                  <w:u w:val="single"/>
                </w:rPr>
                <w:t>https://www.</w:t>
              </w:r>
              <w:r w:rsidRPr="00F24F70">
                <w:rPr>
                  <w:rFonts w:asciiTheme="minorHAnsi" w:hAnsiTheme="minorHAnsi" w:cstheme="minorHAnsi"/>
                  <w:color w:val="0000FF"/>
                  <w:sz w:val="20"/>
                  <w:szCs w:val="20"/>
                  <w:u w:val="single"/>
                </w:rPr>
                <w:t>n</w:t>
              </w:r>
              <w:r w:rsidRPr="00F24F70">
                <w:rPr>
                  <w:rFonts w:asciiTheme="minorHAnsi" w:hAnsiTheme="minorHAnsi" w:cstheme="minorHAnsi"/>
                  <w:color w:val="0000FF"/>
                  <w:sz w:val="20"/>
                  <w:szCs w:val="20"/>
                  <w:u w:val="single"/>
                </w:rPr>
                <w:t>lc.org/</w:t>
              </w:r>
            </w:hyperlink>
            <w:r w:rsidRPr="00F24F70">
              <w:rPr>
                <w:rStyle w:val="Hyperlink"/>
                <w:rFonts w:asciiTheme="minorHAnsi" w:hAnsiTheme="minorHAnsi" w:cstheme="minorHAnsi"/>
                <w:color w:val="0070C0"/>
                <w:sz w:val="20"/>
                <w:szCs w:val="20"/>
                <w:u w:val="none"/>
              </w:rPr>
              <w:br/>
            </w:r>
            <w:r w:rsidRPr="00F24F70">
              <w:rPr>
                <w:rFonts w:asciiTheme="minorHAnsi" w:eastAsia="Times New Roman" w:hAnsiTheme="minorHAnsi" w:cstheme="minorHAnsi"/>
                <w:color w:val="000000" w:themeColor="text1"/>
                <w:sz w:val="20"/>
                <w:szCs w:val="20"/>
              </w:rPr>
              <w:t xml:space="preserve">An advocacy organization based in Washington, DC that represents the country's 19,000 cities, towns, and villages along with 49 state municipal leagues. Created in 1924, it has evolved into a leading membership organization providing education, research, support, and advocacy to city leaders across America. The NLC provides training to municipal officials, holds conferences, lobbies and </w:t>
            </w:r>
            <w:proofErr w:type="gramStart"/>
            <w:r w:rsidRPr="00F24F70">
              <w:rPr>
                <w:rFonts w:asciiTheme="minorHAnsi" w:eastAsia="Times New Roman" w:hAnsiTheme="minorHAnsi" w:cstheme="minorHAnsi"/>
                <w:color w:val="000000" w:themeColor="text1"/>
                <w:sz w:val="20"/>
                <w:szCs w:val="20"/>
              </w:rPr>
              <w:t>provides assistance to</w:t>
            </w:r>
            <w:proofErr w:type="gramEnd"/>
            <w:r w:rsidRPr="00F24F70">
              <w:rPr>
                <w:rFonts w:asciiTheme="minorHAnsi" w:eastAsia="Times New Roman" w:hAnsiTheme="minorHAnsi" w:cstheme="minorHAnsi"/>
                <w:color w:val="000000" w:themeColor="text1"/>
                <w:sz w:val="20"/>
                <w:szCs w:val="20"/>
              </w:rPr>
              <w:t xml:space="preserve"> cities in educational issues.</w:t>
            </w:r>
          </w:p>
        </w:tc>
      </w:tr>
      <w:tr w:rsidR="00A6635D" w:rsidRPr="00F24F70" w14:paraId="1AD5ADED" w14:textId="77777777" w:rsidTr="00A3587E">
        <w:trPr>
          <w:trHeight w:val="2330"/>
        </w:trPr>
        <w:tc>
          <w:tcPr>
            <w:tcW w:w="926" w:type="dxa"/>
          </w:tcPr>
          <w:p w14:paraId="13AFD0AE" w14:textId="77777777" w:rsidR="00A6635D" w:rsidRPr="00F24F70" w:rsidRDefault="00A6635D" w:rsidP="00A6635D">
            <w:pPr>
              <w:spacing w:after="120"/>
              <w:rPr>
                <w:rFonts w:asciiTheme="minorHAnsi" w:hAnsiTheme="minorHAnsi" w:cstheme="minorHAnsi"/>
                <w:b/>
                <w:sz w:val="20"/>
                <w:szCs w:val="20"/>
              </w:rPr>
            </w:pPr>
            <w:r w:rsidRPr="00F24F70">
              <w:rPr>
                <w:rFonts w:asciiTheme="minorHAnsi" w:hAnsiTheme="minorHAnsi" w:cstheme="minorHAnsi"/>
                <w:b/>
                <w:sz w:val="20"/>
                <w:szCs w:val="20"/>
              </w:rPr>
              <w:lastRenderedPageBreak/>
              <w:t>NLTAPA</w:t>
            </w:r>
          </w:p>
        </w:tc>
        <w:tc>
          <w:tcPr>
            <w:tcW w:w="9864" w:type="dxa"/>
          </w:tcPr>
          <w:p w14:paraId="5AE56EAA" w14:textId="77777777" w:rsidR="00A6635D" w:rsidRPr="00F24F70" w:rsidRDefault="00A6635D" w:rsidP="00A6635D">
            <w:pPr>
              <w:rPr>
                <w:rFonts w:asciiTheme="minorHAnsi" w:hAnsiTheme="minorHAnsi" w:cstheme="minorHAnsi"/>
                <w:color w:val="000000" w:themeColor="text1"/>
                <w:sz w:val="20"/>
                <w:szCs w:val="20"/>
              </w:rPr>
            </w:pPr>
            <w:r w:rsidRPr="00F24F70">
              <w:rPr>
                <w:rFonts w:asciiTheme="minorHAnsi" w:hAnsiTheme="minorHAnsi" w:cstheme="minorHAnsi"/>
                <w:b/>
                <w:sz w:val="20"/>
                <w:szCs w:val="20"/>
              </w:rPr>
              <w:t>National Local Technical Assistance Program Association</w:t>
            </w:r>
            <w:r w:rsidRPr="00F24F70">
              <w:rPr>
                <w:rFonts w:asciiTheme="minorHAnsi" w:hAnsiTheme="minorHAnsi" w:cstheme="minorHAnsi"/>
                <w:b/>
                <w:sz w:val="20"/>
                <w:szCs w:val="20"/>
              </w:rPr>
              <w:br/>
            </w:r>
            <w:hyperlink r:id="rId45" w:history="1">
              <w:r w:rsidRPr="00F24F70">
                <w:rPr>
                  <w:rFonts w:asciiTheme="minorHAnsi" w:hAnsiTheme="minorHAnsi" w:cstheme="minorHAnsi"/>
                  <w:color w:val="0000FF"/>
                  <w:sz w:val="20"/>
                  <w:szCs w:val="20"/>
                  <w:u w:val="single"/>
                </w:rPr>
                <w:t>http://www.nltapa.o</w:t>
              </w:r>
              <w:r w:rsidRPr="00F24F70">
                <w:rPr>
                  <w:rFonts w:asciiTheme="minorHAnsi" w:hAnsiTheme="minorHAnsi" w:cstheme="minorHAnsi"/>
                  <w:color w:val="0000FF"/>
                  <w:sz w:val="20"/>
                  <w:szCs w:val="20"/>
                  <w:u w:val="single"/>
                </w:rPr>
                <w:t>r</w:t>
              </w:r>
              <w:r w:rsidRPr="00F24F70">
                <w:rPr>
                  <w:rFonts w:asciiTheme="minorHAnsi" w:hAnsiTheme="minorHAnsi" w:cstheme="minorHAnsi"/>
                  <w:color w:val="0000FF"/>
                  <w:sz w:val="20"/>
                  <w:szCs w:val="20"/>
                  <w:u w:val="single"/>
                </w:rPr>
                <w:t>g/</w:t>
              </w:r>
            </w:hyperlink>
            <w:r w:rsidRPr="00F24F70">
              <w:rPr>
                <w:rStyle w:val="Hyperlink"/>
                <w:rFonts w:asciiTheme="minorHAnsi" w:hAnsiTheme="minorHAnsi" w:cstheme="minorHAnsi"/>
                <w:color w:val="0070C0"/>
                <w:sz w:val="20"/>
                <w:szCs w:val="20"/>
                <w:u w:val="none"/>
              </w:rPr>
              <w:br/>
            </w:r>
            <w:r w:rsidRPr="00F24F70">
              <w:rPr>
                <w:rFonts w:asciiTheme="minorHAnsi" w:hAnsiTheme="minorHAnsi" w:cstheme="minorHAnsi"/>
                <w:color w:val="000000" w:themeColor="text1"/>
                <w:sz w:val="20"/>
                <w:szCs w:val="20"/>
              </w:rPr>
              <w:t>Founded in 1991, the National Local Technical Assistance Program Association (NLTAPA) is a not-for-profit organization representing and serving the 52 LTAP and TTAP Member-Centers in the United States and Puerto Rico. All staff of Member-Centers are entitled to Association services and opportunities to serve.</w:t>
            </w:r>
          </w:p>
          <w:p w14:paraId="2ED3463A" w14:textId="77777777" w:rsidR="00A6635D" w:rsidRPr="00F24F70" w:rsidRDefault="00A6635D" w:rsidP="00A6635D">
            <w:pPr>
              <w:rPr>
                <w:rFonts w:asciiTheme="minorHAnsi" w:hAnsiTheme="minorHAnsi" w:cstheme="minorHAnsi"/>
                <w:color w:val="000000" w:themeColor="text1"/>
                <w:sz w:val="20"/>
                <w:szCs w:val="20"/>
              </w:rPr>
            </w:pPr>
          </w:p>
          <w:p w14:paraId="7A39EA12" w14:textId="77777777" w:rsidR="00A6635D" w:rsidRPr="00F24F70" w:rsidRDefault="00A6635D" w:rsidP="00A6635D">
            <w:pPr>
              <w:rPr>
                <w:rFonts w:asciiTheme="minorHAnsi" w:hAnsiTheme="minorHAnsi" w:cstheme="minorHAnsi"/>
                <w:b/>
                <w:sz w:val="20"/>
                <w:szCs w:val="20"/>
              </w:rPr>
            </w:pPr>
            <w:r w:rsidRPr="00F24F70">
              <w:rPr>
                <w:rFonts w:asciiTheme="minorHAnsi" w:hAnsiTheme="minorHAnsi" w:cstheme="minorHAnsi"/>
                <w:color w:val="000000" w:themeColor="text1"/>
                <w:sz w:val="20"/>
                <w:szCs w:val="20"/>
                <w:shd w:val="clear" w:color="auto" w:fill="FFFFFF"/>
              </w:rPr>
              <w:t>The Association's main objectives are to build awareness about LTAP in the transportation community, assist FHWA with developing </w:t>
            </w:r>
            <w:hyperlink r:id="rId46" w:history="1">
              <w:r w:rsidRPr="00F24F70">
                <w:rPr>
                  <w:rFonts w:asciiTheme="minorHAnsi" w:hAnsiTheme="minorHAnsi" w:cstheme="minorHAnsi"/>
                  <w:color w:val="000000" w:themeColor="text1"/>
                  <w:sz w:val="20"/>
                  <w:szCs w:val="20"/>
                  <w:shd w:val="clear" w:color="auto" w:fill="FFFFFF"/>
                </w:rPr>
                <w:t>strategies</w:t>
              </w:r>
            </w:hyperlink>
            <w:r w:rsidRPr="00F24F70">
              <w:rPr>
                <w:rFonts w:asciiTheme="minorHAnsi" w:hAnsiTheme="minorHAnsi" w:cstheme="minorHAnsi"/>
                <w:color w:val="000000" w:themeColor="text1"/>
                <w:sz w:val="20"/>
                <w:szCs w:val="20"/>
                <w:shd w:val="clear" w:color="auto" w:fill="FFFFFF"/>
              </w:rPr>
              <w:t> for the Program, and build the capacity of each Center to best meet the needs of its customers.</w:t>
            </w:r>
          </w:p>
        </w:tc>
      </w:tr>
      <w:tr w:rsidR="004E762C" w:rsidRPr="00F24F70" w14:paraId="7018C13C" w14:textId="77777777" w:rsidTr="00A3587E">
        <w:trPr>
          <w:trHeight w:val="2888"/>
        </w:trPr>
        <w:tc>
          <w:tcPr>
            <w:tcW w:w="926" w:type="dxa"/>
          </w:tcPr>
          <w:p w14:paraId="0ACA1802" w14:textId="77777777" w:rsidR="004E762C" w:rsidRPr="00F24F70" w:rsidRDefault="004E762C" w:rsidP="00CD641B">
            <w:pPr>
              <w:spacing w:after="120"/>
              <w:rPr>
                <w:rFonts w:asciiTheme="minorHAnsi" w:hAnsiTheme="minorHAnsi" w:cstheme="minorHAnsi"/>
                <w:b/>
                <w:sz w:val="20"/>
                <w:szCs w:val="20"/>
              </w:rPr>
            </w:pPr>
            <w:r w:rsidRPr="00F24F70">
              <w:rPr>
                <w:rFonts w:asciiTheme="minorHAnsi" w:hAnsiTheme="minorHAnsi" w:cstheme="minorHAnsi"/>
                <w:b/>
                <w:sz w:val="20"/>
                <w:szCs w:val="20"/>
              </w:rPr>
              <w:t>NTTD</w:t>
            </w:r>
          </w:p>
        </w:tc>
        <w:tc>
          <w:tcPr>
            <w:tcW w:w="9864" w:type="dxa"/>
          </w:tcPr>
          <w:p w14:paraId="0607B0DD" w14:textId="77777777" w:rsidR="00CF51AE" w:rsidRPr="00F24F70" w:rsidRDefault="004E762C" w:rsidP="00AF5F7F">
            <w:pPr>
              <w:spacing w:after="120"/>
              <w:rPr>
                <w:rFonts w:asciiTheme="minorHAnsi" w:hAnsiTheme="minorHAnsi" w:cstheme="minorHAnsi"/>
                <w:b/>
                <w:sz w:val="20"/>
                <w:szCs w:val="20"/>
              </w:rPr>
            </w:pPr>
            <w:r w:rsidRPr="00F24F70">
              <w:rPr>
                <w:rFonts w:asciiTheme="minorHAnsi" w:hAnsiTheme="minorHAnsi" w:cstheme="minorHAnsi"/>
                <w:b/>
                <w:sz w:val="20"/>
                <w:szCs w:val="20"/>
              </w:rPr>
              <w:t xml:space="preserve">National Transportation Training Directors </w:t>
            </w:r>
            <w:r w:rsidR="00CF51AE" w:rsidRPr="00F24F70">
              <w:rPr>
                <w:rFonts w:asciiTheme="minorHAnsi" w:hAnsiTheme="minorHAnsi" w:cstheme="minorHAnsi"/>
                <w:b/>
                <w:sz w:val="20"/>
                <w:szCs w:val="20"/>
              </w:rPr>
              <w:br/>
            </w:r>
            <w:hyperlink r:id="rId47" w:history="1">
              <w:r w:rsidR="00AF5F7F" w:rsidRPr="00F24F70">
                <w:rPr>
                  <w:rFonts w:asciiTheme="minorHAnsi" w:hAnsiTheme="minorHAnsi" w:cstheme="minorHAnsi"/>
                  <w:color w:val="0000FF"/>
                  <w:sz w:val="20"/>
                  <w:szCs w:val="20"/>
                  <w:u w:val="single"/>
                </w:rPr>
                <w:t>http://ntt</w:t>
              </w:r>
              <w:r w:rsidR="00AF5F7F" w:rsidRPr="00F24F70">
                <w:rPr>
                  <w:rFonts w:asciiTheme="minorHAnsi" w:hAnsiTheme="minorHAnsi" w:cstheme="minorHAnsi"/>
                  <w:color w:val="0000FF"/>
                  <w:sz w:val="20"/>
                  <w:szCs w:val="20"/>
                  <w:u w:val="single"/>
                </w:rPr>
                <w:t>d</w:t>
              </w:r>
              <w:r w:rsidR="00AF5F7F" w:rsidRPr="00F24F70">
                <w:rPr>
                  <w:rFonts w:asciiTheme="minorHAnsi" w:hAnsiTheme="minorHAnsi" w:cstheme="minorHAnsi"/>
                  <w:color w:val="0000FF"/>
                  <w:sz w:val="20"/>
                  <w:szCs w:val="20"/>
                  <w:u w:val="single"/>
                </w:rPr>
                <w:t>online.net/</w:t>
              </w:r>
            </w:hyperlink>
            <w:r w:rsidR="00CF51AE" w:rsidRPr="00F24F70">
              <w:rPr>
                <w:rStyle w:val="Hyperlink"/>
                <w:rFonts w:asciiTheme="minorHAnsi" w:hAnsiTheme="minorHAnsi" w:cstheme="minorHAnsi"/>
                <w:color w:val="0070C0"/>
                <w:sz w:val="20"/>
                <w:szCs w:val="20"/>
                <w:u w:val="none"/>
              </w:rPr>
              <w:br/>
            </w:r>
            <w:r w:rsidR="00CF51AE" w:rsidRPr="00F24F70">
              <w:rPr>
                <w:rFonts w:asciiTheme="minorHAnsi" w:hAnsiTheme="minorHAnsi" w:cstheme="minorHAnsi"/>
                <w:color w:val="000000" w:themeColor="text1"/>
                <w:sz w:val="20"/>
                <w:szCs w:val="20"/>
                <w:shd w:val="clear" w:color="auto" w:fill="FFFFFF"/>
              </w:rPr>
              <w:t>NTTD is an active network of training leaders of state departments of transportation, regional and local transportation training organizations, and public, academic and private partners in training and training technology. NTTD works to improve the development and delivery of technical and organizational training, reduce training costs, accelerate training delivery, and assess competencies of transportation workers. This network shares current technology and materials, exchange information on methods and innovation, products, and services throughout the transportation training community. Membership is open to employees of any of the State Transportation Department</w:t>
            </w:r>
            <w:r w:rsidR="00E27821" w:rsidRPr="00F24F70">
              <w:rPr>
                <w:rFonts w:asciiTheme="minorHAnsi" w:hAnsiTheme="minorHAnsi" w:cstheme="minorHAnsi"/>
                <w:color w:val="000000" w:themeColor="text1"/>
                <w:sz w:val="20"/>
                <w:szCs w:val="20"/>
                <w:shd w:val="clear" w:color="auto" w:fill="FFFFFF"/>
              </w:rPr>
              <w:t>s</w:t>
            </w:r>
            <w:r w:rsidR="00CF51AE" w:rsidRPr="00F24F70">
              <w:rPr>
                <w:rFonts w:asciiTheme="minorHAnsi" w:hAnsiTheme="minorHAnsi" w:cstheme="minorHAnsi"/>
                <w:color w:val="000000" w:themeColor="text1"/>
                <w:sz w:val="20"/>
                <w:szCs w:val="20"/>
                <w:shd w:val="clear" w:color="auto" w:fill="FFFFFF"/>
              </w:rPr>
              <w:t>; AASHTO; FHWA/NHI; Canadian Provinces; local governmental entities; consultants; contractors; university representatives; and all other transportation related organizations. NTTD hosts</w:t>
            </w:r>
            <w:r w:rsidR="00E27821" w:rsidRPr="00F24F70">
              <w:rPr>
                <w:rFonts w:asciiTheme="minorHAnsi" w:hAnsiTheme="minorHAnsi" w:cstheme="minorHAnsi"/>
                <w:color w:val="000000" w:themeColor="text1"/>
                <w:sz w:val="20"/>
                <w:szCs w:val="20"/>
                <w:shd w:val="clear" w:color="auto" w:fill="FFFFFF"/>
              </w:rPr>
              <w:t xml:space="preserve"> an annual conference highlighting</w:t>
            </w:r>
            <w:r w:rsidR="00CF51AE" w:rsidRPr="00F24F70">
              <w:rPr>
                <w:rFonts w:asciiTheme="minorHAnsi" w:hAnsiTheme="minorHAnsi" w:cstheme="minorHAnsi"/>
                <w:color w:val="000000" w:themeColor="text1"/>
                <w:sz w:val="20"/>
                <w:szCs w:val="20"/>
                <w:shd w:val="clear" w:color="auto" w:fill="FFFFFF"/>
              </w:rPr>
              <w:t xml:space="preserve"> critical themes in transportation training and workforce development. NTTD is an all-volunteer network.</w:t>
            </w:r>
          </w:p>
        </w:tc>
      </w:tr>
      <w:tr w:rsidR="00837791" w:rsidRPr="00F24F70" w14:paraId="1EAF0ADD" w14:textId="77777777" w:rsidTr="00A3587E">
        <w:trPr>
          <w:trHeight w:val="1142"/>
        </w:trPr>
        <w:tc>
          <w:tcPr>
            <w:tcW w:w="926" w:type="dxa"/>
          </w:tcPr>
          <w:p w14:paraId="00BA086C" w14:textId="77777777" w:rsidR="00837791" w:rsidRPr="00F24F70" w:rsidRDefault="00837791" w:rsidP="00CD641B">
            <w:pPr>
              <w:spacing w:after="120"/>
              <w:rPr>
                <w:rFonts w:asciiTheme="minorHAnsi" w:hAnsiTheme="minorHAnsi" w:cstheme="minorHAnsi"/>
                <w:b/>
                <w:sz w:val="20"/>
                <w:szCs w:val="20"/>
              </w:rPr>
            </w:pPr>
            <w:r w:rsidRPr="00F24F70">
              <w:rPr>
                <w:rFonts w:asciiTheme="minorHAnsi" w:hAnsiTheme="minorHAnsi" w:cstheme="minorHAnsi"/>
                <w:b/>
                <w:sz w:val="20"/>
                <w:szCs w:val="20"/>
              </w:rPr>
              <w:t>OIPD</w:t>
            </w:r>
          </w:p>
        </w:tc>
        <w:tc>
          <w:tcPr>
            <w:tcW w:w="9864" w:type="dxa"/>
          </w:tcPr>
          <w:p w14:paraId="7BE1C0D1" w14:textId="77777777" w:rsidR="00837791" w:rsidRPr="00F24F70" w:rsidRDefault="00837791" w:rsidP="0082129C">
            <w:pPr>
              <w:spacing w:after="120"/>
              <w:rPr>
                <w:rFonts w:asciiTheme="minorHAnsi" w:hAnsiTheme="minorHAnsi" w:cstheme="minorHAnsi"/>
                <w:sz w:val="20"/>
                <w:szCs w:val="20"/>
              </w:rPr>
            </w:pPr>
            <w:r w:rsidRPr="00F24F70">
              <w:rPr>
                <w:rFonts w:asciiTheme="minorHAnsi" w:hAnsiTheme="minorHAnsi" w:cstheme="minorHAnsi"/>
                <w:b/>
                <w:sz w:val="20"/>
                <w:szCs w:val="20"/>
              </w:rPr>
              <w:t xml:space="preserve">Office of Innovative Program Delivery </w:t>
            </w:r>
            <w:r w:rsidR="0082129C" w:rsidRPr="00F24F70">
              <w:rPr>
                <w:rFonts w:asciiTheme="minorHAnsi" w:hAnsiTheme="minorHAnsi" w:cstheme="minorHAnsi"/>
                <w:b/>
                <w:sz w:val="20"/>
                <w:szCs w:val="20"/>
              </w:rPr>
              <w:br/>
            </w:r>
            <w:hyperlink r:id="rId48" w:history="1">
              <w:r w:rsidR="0082129C" w:rsidRPr="00F24F70">
                <w:rPr>
                  <w:rFonts w:asciiTheme="minorHAnsi" w:hAnsiTheme="minorHAnsi" w:cstheme="minorHAnsi"/>
                  <w:color w:val="0000FF"/>
                  <w:sz w:val="20"/>
                  <w:szCs w:val="20"/>
                  <w:u w:val="single"/>
                </w:rPr>
                <w:t>https://</w:t>
              </w:r>
              <w:r w:rsidR="0082129C" w:rsidRPr="00F24F70">
                <w:rPr>
                  <w:rFonts w:asciiTheme="minorHAnsi" w:hAnsiTheme="minorHAnsi" w:cstheme="minorHAnsi"/>
                  <w:color w:val="0000FF"/>
                  <w:sz w:val="20"/>
                  <w:szCs w:val="20"/>
                  <w:u w:val="single"/>
                </w:rPr>
                <w:t>w</w:t>
              </w:r>
              <w:r w:rsidR="0082129C" w:rsidRPr="00F24F70">
                <w:rPr>
                  <w:rFonts w:asciiTheme="minorHAnsi" w:hAnsiTheme="minorHAnsi" w:cstheme="minorHAnsi"/>
                  <w:color w:val="0000FF"/>
                  <w:sz w:val="20"/>
                  <w:szCs w:val="20"/>
                  <w:u w:val="single"/>
                </w:rPr>
                <w:t>ww.fhwa.dot.gov/innovativeprograms/</w:t>
              </w:r>
            </w:hyperlink>
            <w:r w:rsidR="0082129C" w:rsidRPr="00F24F70">
              <w:rPr>
                <w:rFonts w:asciiTheme="minorHAnsi" w:hAnsiTheme="minorHAnsi" w:cstheme="minorHAnsi"/>
                <w:sz w:val="20"/>
                <w:szCs w:val="20"/>
              </w:rPr>
              <w:br/>
              <w:t xml:space="preserve">Four </w:t>
            </w:r>
            <w:r w:rsidRPr="00F24F70">
              <w:rPr>
                <w:rFonts w:asciiTheme="minorHAnsi" w:hAnsiTheme="minorHAnsi" w:cstheme="minorHAnsi"/>
                <w:sz w:val="20"/>
                <w:szCs w:val="20"/>
              </w:rPr>
              <w:t xml:space="preserve">centers </w:t>
            </w:r>
            <w:r w:rsidR="0082129C" w:rsidRPr="00F24F70">
              <w:rPr>
                <w:rFonts w:asciiTheme="minorHAnsi" w:hAnsiTheme="minorHAnsi" w:cstheme="minorHAnsi"/>
                <w:sz w:val="20"/>
                <w:szCs w:val="20"/>
              </w:rPr>
              <w:t xml:space="preserve">fall under OIPD:  The Center for Local Aid Support (CLAS), </w:t>
            </w:r>
            <w:r w:rsidRPr="00F24F70">
              <w:rPr>
                <w:rFonts w:asciiTheme="minorHAnsi" w:hAnsiTheme="minorHAnsi" w:cstheme="minorHAnsi"/>
                <w:sz w:val="20"/>
                <w:szCs w:val="20"/>
              </w:rPr>
              <w:t>The Center for Transportation Workforce Development</w:t>
            </w:r>
            <w:r w:rsidR="0082129C" w:rsidRPr="00F24F70">
              <w:rPr>
                <w:rFonts w:asciiTheme="minorHAnsi" w:hAnsiTheme="minorHAnsi" w:cstheme="minorHAnsi"/>
                <w:sz w:val="20"/>
                <w:szCs w:val="20"/>
              </w:rPr>
              <w:t xml:space="preserve">, </w:t>
            </w:r>
            <w:r w:rsidRPr="00F24F70">
              <w:rPr>
                <w:rFonts w:asciiTheme="minorHAnsi" w:hAnsiTheme="minorHAnsi" w:cstheme="minorHAnsi"/>
                <w:sz w:val="20"/>
                <w:szCs w:val="20"/>
              </w:rPr>
              <w:t xml:space="preserve">Center for Accelerating Innovation (CAI), </w:t>
            </w:r>
            <w:r w:rsidR="0082129C" w:rsidRPr="00F24F70">
              <w:rPr>
                <w:rFonts w:asciiTheme="minorHAnsi" w:hAnsiTheme="minorHAnsi" w:cstheme="minorHAnsi"/>
                <w:sz w:val="20"/>
                <w:szCs w:val="20"/>
              </w:rPr>
              <w:t xml:space="preserve">and the </w:t>
            </w:r>
            <w:r w:rsidRPr="00F24F70">
              <w:rPr>
                <w:rFonts w:asciiTheme="minorHAnsi" w:hAnsiTheme="minorHAnsi" w:cstheme="minorHAnsi"/>
                <w:sz w:val="20"/>
                <w:szCs w:val="20"/>
              </w:rPr>
              <w:t>Center</w:t>
            </w:r>
            <w:r w:rsidR="0082129C" w:rsidRPr="00F24F70">
              <w:rPr>
                <w:rFonts w:asciiTheme="minorHAnsi" w:hAnsiTheme="minorHAnsi" w:cstheme="minorHAnsi"/>
                <w:sz w:val="20"/>
                <w:szCs w:val="20"/>
              </w:rPr>
              <w:t xml:space="preserve"> for Innovative Finance Support.</w:t>
            </w:r>
          </w:p>
        </w:tc>
      </w:tr>
      <w:tr w:rsidR="004E762C" w:rsidRPr="00F24F70" w14:paraId="4966ADBD" w14:textId="77777777" w:rsidTr="00A3587E">
        <w:trPr>
          <w:trHeight w:val="1358"/>
        </w:trPr>
        <w:tc>
          <w:tcPr>
            <w:tcW w:w="926" w:type="dxa"/>
          </w:tcPr>
          <w:p w14:paraId="3C4085BF" w14:textId="77777777" w:rsidR="004E762C" w:rsidRPr="00F24F70" w:rsidRDefault="004E762C" w:rsidP="00CD641B">
            <w:pPr>
              <w:spacing w:after="120"/>
              <w:rPr>
                <w:rFonts w:asciiTheme="minorHAnsi" w:hAnsiTheme="minorHAnsi" w:cstheme="minorHAnsi"/>
                <w:b/>
                <w:sz w:val="20"/>
                <w:szCs w:val="20"/>
              </w:rPr>
            </w:pPr>
            <w:r w:rsidRPr="00F24F70">
              <w:rPr>
                <w:rFonts w:asciiTheme="minorHAnsi" w:hAnsiTheme="minorHAnsi" w:cstheme="minorHAnsi"/>
                <w:b/>
                <w:sz w:val="20"/>
                <w:szCs w:val="20"/>
              </w:rPr>
              <w:t>OSHA</w:t>
            </w:r>
          </w:p>
        </w:tc>
        <w:tc>
          <w:tcPr>
            <w:tcW w:w="9864" w:type="dxa"/>
          </w:tcPr>
          <w:p w14:paraId="1257B27A" w14:textId="77777777" w:rsidR="00CF51AE" w:rsidRPr="00F24F70" w:rsidRDefault="004E762C" w:rsidP="00AF5F7F">
            <w:pPr>
              <w:spacing w:after="120"/>
              <w:rPr>
                <w:rFonts w:asciiTheme="minorHAnsi" w:hAnsiTheme="minorHAnsi" w:cstheme="minorHAnsi"/>
                <w:b/>
                <w:sz w:val="20"/>
                <w:szCs w:val="20"/>
              </w:rPr>
            </w:pPr>
            <w:r w:rsidRPr="00F24F70">
              <w:rPr>
                <w:rFonts w:asciiTheme="minorHAnsi" w:hAnsiTheme="minorHAnsi" w:cstheme="minorHAnsi"/>
                <w:b/>
                <w:sz w:val="20"/>
                <w:szCs w:val="20"/>
              </w:rPr>
              <w:t>Occupational Safety &amp; Health Administration</w:t>
            </w:r>
            <w:r w:rsidR="00ED376B" w:rsidRPr="00F24F70">
              <w:rPr>
                <w:rFonts w:asciiTheme="minorHAnsi" w:hAnsiTheme="minorHAnsi" w:cstheme="minorHAnsi"/>
                <w:b/>
                <w:sz w:val="20"/>
                <w:szCs w:val="20"/>
              </w:rPr>
              <w:br/>
            </w:r>
            <w:hyperlink r:id="rId49" w:history="1">
              <w:r w:rsidR="00E76FE0" w:rsidRPr="00F24F70">
                <w:rPr>
                  <w:rFonts w:asciiTheme="minorHAnsi" w:hAnsiTheme="minorHAnsi" w:cstheme="minorHAnsi"/>
                  <w:color w:val="0000FF"/>
                  <w:sz w:val="20"/>
                  <w:szCs w:val="20"/>
                  <w:u w:val="single"/>
                </w:rPr>
                <w:t>https://www.o</w:t>
              </w:r>
              <w:r w:rsidR="00E76FE0" w:rsidRPr="00F24F70">
                <w:rPr>
                  <w:rFonts w:asciiTheme="minorHAnsi" w:hAnsiTheme="minorHAnsi" w:cstheme="minorHAnsi"/>
                  <w:color w:val="0000FF"/>
                  <w:sz w:val="20"/>
                  <w:szCs w:val="20"/>
                  <w:u w:val="single"/>
                </w:rPr>
                <w:t>s</w:t>
              </w:r>
              <w:r w:rsidR="00E76FE0" w:rsidRPr="00F24F70">
                <w:rPr>
                  <w:rFonts w:asciiTheme="minorHAnsi" w:hAnsiTheme="minorHAnsi" w:cstheme="minorHAnsi"/>
                  <w:color w:val="0000FF"/>
                  <w:sz w:val="20"/>
                  <w:szCs w:val="20"/>
                  <w:u w:val="single"/>
                </w:rPr>
                <w:t>ha.gov/</w:t>
              </w:r>
            </w:hyperlink>
            <w:r w:rsidR="00ED376B" w:rsidRPr="00F24F70">
              <w:rPr>
                <w:rFonts w:asciiTheme="minorHAnsi" w:hAnsiTheme="minorHAnsi" w:cstheme="minorHAnsi"/>
                <w:b/>
                <w:sz w:val="20"/>
                <w:szCs w:val="20"/>
              </w:rPr>
              <w:br/>
            </w:r>
            <w:r w:rsidR="00ED376B" w:rsidRPr="00F24F70">
              <w:rPr>
                <w:rFonts w:asciiTheme="minorHAnsi" w:hAnsiTheme="minorHAnsi" w:cstheme="minorHAnsi"/>
                <w:sz w:val="20"/>
                <w:szCs w:val="20"/>
              </w:rPr>
              <w:t>With the Occupational Safety and Health Act of 1970, Congress created OSHA to ensure safe and healthful working conditions for working men and women by setting and enforcing standards and by providing training, outreach, education and assistance.</w:t>
            </w:r>
            <w:r w:rsidR="00ED376B" w:rsidRPr="00F24F70">
              <w:rPr>
                <w:rFonts w:asciiTheme="minorHAnsi" w:hAnsiTheme="minorHAnsi" w:cstheme="minorHAnsi"/>
                <w:b/>
                <w:sz w:val="20"/>
                <w:szCs w:val="20"/>
              </w:rPr>
              <w:t xml:space="preserve"> </w:t>
            </w:r>
            <w:r w:rsidR="00ED376B" w:rsidRPr="00F24F70">
              <w:rPr>
                <w:rFonts w:asciiTheme="minorHAnsi" w:hAnsiTheme="minorHAnsi" w:cstheme="minorHAnsi"/>
                <w:sz w:val="20"/>
                <w:szCs w:val="20"/>
              </w:rPr>
              <w:t xml:space="preserve">OSHA is part of the United States Department of Labor. </w:t>
            </w:r>
          </w:p>
        </w:tc>
      </w:tr>
      <w:tr w:rsidR="004E762C" w:rsidRPr="00F24F70" w14:paraId="0B730E15" w14:textId="77777777" w:rsidTr="00A3587E">
        <w:trPr>
          <w:trHeight w:val="1628"/>
        </w:trPr>
        <w:tc>
          <w:tcPr>
            <w:tcW w:w="926" w:type="dxa"/>
          </w:tcPr>
          <w:p w14:paraId="03240714" w14:textId="77777777" w:rsidR="004E762C" w:rsidRPr="00F24F70" w:rsidRDefault="004E762C" w:rsidP="00CD641B">
            <w:pPr>
              <w:spacing w:after="120"/>
              <w:rPr>
                <w:rFonts w:asciiTheme="minorHAnsi" w:hAnsiTheme="minorHAnsi" w:cstheme="minorHAnsi"/>
                <w:b/>
                <w:sz w:val="20"/>
                <w:szCs w:val="20"/>
              </w:rPr>
            </w:pPr>
            <w:r w:rsidRPr="00F24F70">
              <w:rPr>
                <w:rFonts w:asciiTheme="minorHAnsi" w:hAnsiTheme="minorHAnsi" w:cstheme="minorHAnsi"/>
                <w:b/>
                <w:sz w:val="20"/>
                <w:szCs w:val="20"/>
              </w:rPr>
              <w:t>PAR</w:t>
            </w:r>
          </w:p>
        </w:tc>
        <w:tc>
          <w:tcPr>
            <w:tcW w:w="9864" w:type="dxa"/>
          </w:tcPr>
          <w:p w14:paraId="18302E75" w14:textId="77777777" w:rsidR="00CF51AE" w:rsidRPr="00F24F70" w:rsidRDefault="004E762C" w:rsidP="00CF51AE">
            <w:pPr>
              <w:spacing w:after="120"/>
              <w:rPr>
                <w:rFonts w:asciiTheme="minorHAnsi" w:hAnsiTheme="minorHAnsi" w:cstheme="minorHAnsi"/>
                <w:b/>
                <w:sz w:val="20"/>
                <w:szCs w:val="20"/>
              </w:rPr>
            </w:pPr>
            <w:r w:rsidRPr="00F24F70">
              <w:rPr>
                <w:rFonts w:asciiTheme="minorHAnsi" w:hAnsiTheme="minorHAnsi" w:cstheme="minorHAnsi"/>
                <w:b/>
                <w:sz w:val="20"/>
                <w:szCs w:val="20"/>
              </w:rPr>
              <w:t>The Program Assessment Report</w:t>
            </w:r>
            <w:r w:rsidR="00CF51AE" w:rsidRPr="00F24F70">
              <w:rPr>
                <w:rFonts w:asciiTheme="minorHAnsi" w:hAnsiTheme="minorHAnsi" w:cstheme="minorHAnsi"/>
                <w:b/>
                <w:sz w:val="20"/>
                <w:szCs w:val="20"/>
              </w:rPr>
              <w:br/>
            </w:r>
            <w:r w:rsidR="00CF51AE" w:rsidRPr="00F24F70">
              <w:rPr>
                <w:rFonts w:asciiTheme="minorHAnsi" w:hAnsiTheme="minorHAnsi" w:cstheme="minorHAnsi"/>
                <w:color w:val="000000" w:themeColor="text1"/>
                <w:sz w:val="20"/>
                <w:szCs w:val="20"/>
              </w:rPr>
              <w:t>An FHWA required report that captures data collected by LTAP Centers regarding local activities associated with the performance measures outlined in the LTAP/TTAP Strategic Plan. Collecting accurate and complete information is essential to manage and report the aggregate efforts of Centers within the national LTAP/TTAP program. This report helps FHWA provide program stakeholders with an up-to-date view of the quality of the LTAP/TTAP program and its impact on the surface transportation community.</w:t>
            </w:r>
          </w:p>
        </w:tc>
      </w:tr>
      <w:tr w:rsidR="00A423A4" w:rsidRPr="00F24F70" w14:paraId="259385FA" w14:textId="77777777" w:rsidTr="00A3587E">
        <w:trPr>
          <w:trHeight w:val="1142"/>
        </w:trPr>
        <w:tc>
          <w:tcPr>
            <w:tcW w:w="926" w:type="dxa"/>
          </w:tcPr>
          <w:p w14:paraId="57F0025C" w14:textId="77777777" w:rsidR="00A423A4" w:rsidRPr="00F24F70" w:rsidRDefault="00A423A4" w:rsidP="00CD641B">
            <w:pPr>
              <w:spacing w:after="120"/>
              <w:rPr>
                <w:rFonts w:asciiTheme="minorHAnsi" w:hAnsiTheme="minorHAnsi" w:cstheme="minorHAnsi"/>
                <w:b/>
                <w:sz w:val="20"/>
                <w:szCs w:val="20"/>
              </w:rPr>
            </w:pPr>
            <w:r w:rsidRPr="00F24F70">
              <w:rPr>
                <w:rFonts w:asciiTheme="minorHAnsi" w:hAnsiTheme="minorHAnsi" w:cstheme="minorHAnsi"/>
                <w:b/>
                <w:sz w:val="20"/>
                <w:szCs w:val="20"/>
              </w:rPr>
              <w:t>PHBs</w:t>
            </w:r>
          </w:p>
        </w:tc>
        <w:tc>
          <w:tcPr>
            <w:tcW w:w="9864" w:type="dxa"/>
          </w:tcPr>
          <w:p w14:paraId="2D976F3F" w14:textId="77777777" w:rsidR="00A423A4" w:rsidRPr="00F24F70" w:rsidRDefault="00A423A4" w:rsidP="0034741D">
            <w:pPr>
              <w:spacing w:after="120"/>
              <w:rPr>
                <w:rFonts w:asciiTheme="minorHAnsi" w:hAnsiTheme="minorHAnsi" w:cstheme="minorHAnsi"/>
                <w:b/>
                <w:sz w:val="20"/>
                <w:szCs w:val="20"/>
              </w:rPr>
            </w:pPr>
            <w:r w:rsidRPr="00F24F70">
              <w:rPr>
                <w:rFonts w:asciiTheme="minorHAnsi" w:hAnsiTheme="minorHAnsi" w:cstheme="minorHAnsi"/>
                <w:b/>
                <w:sz w:val="20"/>
                <w:szCs w:val="20"/>
              </w:rPr>
              <w:t>Pedestrian Hybrid Beacons (Part of EDC-5 STEP)</w:t>
            </w:r>
            <w:r w:rsidRPr="00F24F70">
              <w:rPr>
                <w:rFonts w:asciiTheme="minorHAnsi" w:hAnsiTheme="minorHAnsi" w:cstheme="minorHAnsi"/>
                <w:b/>
                <w:sz w:val="20"/>
                <w:szCs w:val="20"/>
              </w:rPr>
              <w:br/>
            </w:r>
            <w:hyperlink r:id="rId50" w:history="1">
              <w:r w:rsidR="0034741D" w:rsidRPr="00F24F70">
                <w:rPr>
                  <w:rFonts w:asciiTheme="minorHAnsi" w:hAnsiTheme="minorHAnsi" w:cstheme="minorHAnsi"/>
                  <w:color w:val="0000FF"/>
                  <w:sz w:val="20"/>
                  <w:szCs w:val="20"/>
                  <w:u w:val="single"/>
                </w:rPr>
                <w:t>https://s</w:t>
              </w:r>
              <w:r w:rsidR="0034741D" w:rsidRPr="00F24F70">
                <w:rPr>
                  <w:rFonts w:asciiTheme="minorHAnsi" w:hAnsiTheme="minorHAnsi" w:cstheme="minorHAnsi"/>
                  <w:color w:val="0000FF"/>
                  <w:sz w:val="20"/>
                  <w:szCs w:val="20"/>
                  <w:u w:val="single"/>
                </w:rPr>
                <w:t>a</w:t>
              </w:r>
              <w:r w:rsidR="0034741D" w:rsidRPr="00F24F70">
                <w:rPr>
                  <w:rFonts w:asciiTheme="minorHAnsi" w:hAnsiTheme="minorHAnsi" w:cstheme="minorHAnsi"/>
                  <w:color w:val="0000FF"/>
                  <w:sz w:val="20"/>
                  <w:szCs w:val="20"/>
                  <w:u w:val="single"/>
                </w:rPr>
                <w:t>fety.fhwa.dot.gov/provencountermeasures/ped_hybrid_beacon/</w:t>
              </w:r>
            </w:hyperlink>
            <w:r w:rsidRPr="00F24F70">
              <w:rPr>
                <w:rFonts w:asciiTheme="minorHAnsi" w:hAnsiTheme="minorHAnsi" w:cstheme="minorHAnsi"/>
                <w:b/>
                <w:sz w:val="20"/>
                <w:szCs w:val="20"/>
              </w:rPr>
              <w:br/>
            </w:r>
            <w:r w:rsidRPr="00F24F70">
              <w:rPr>
                <w:rFonts w:asciiTheme="minorHAnsi" w:hAnsiTheme="minorHAnsi" w:cstheme="minorHAnsi"/>
                <w:sz w:val="20"/>
                <w:szCs w:val="20"/>
              </w:rPr>
              <w:t>Pedestrian Hybrid Beacons provide positive stop control for higher-speed, multilane roadways with high vehicular volumes. The PHB is an intermediate option between a flashing beacon and a full pedestrian signal.</w:t>
            </w:r>
          </w:p>
        </w:tc>
      </w:tr>
      <w:tr w:rsidR="004E762C" w:rsidRPr="00F24F70" w14:paraId="08174FF6" w14:textId="77777777" w:rsidTr="00F642B6">
        <w:trPr>
          <w:trHeight w:val="1160"/>
        </w:trPr>
        <w:tc>
          <w:tcPr>
            <w:tcW w:w="926" w:type="dxa"/>
          </w:tcPr>
          <w:p w14:paraId="2787833E" w14:textId="77777777" w:rsidR="004E762C" w:rsidRPr="00F24F70" w:rsidRDefault="004E762C" w:rsidP="00036E29">
            <w:pPr>
              <w:spacing w:after="120"/>
              <w:rPr>
                <w:rFonts w:asciiTheme="minorHAnsi" w:hAnsiTheme="minorHAnsi" w:cstheme="minorHAnsi"/>
                <w:b/>
                <w:sz w:val="20"/>
                <w:szCs w:val="20"/>
              </w:rPr>
            </w:pPr>
            <w:r w:rsidRPr="00F24F70">
              <w:rPr>
                <w:rFonts w:asciiTheme="minorHAnsi" w:hAnsiTheme="minorHAnsi" w:cstheme="minorHAnsi"/>
                <w:b/>
                <w:sz w:val="20"/>
                <w:szCs w:val="20"/>
              </w:rPr>
              <w:t>R&amp;I</w:t>
            </w:r>
          </w:p>
        </w:tc>
        <w:tc>
          <w:tcPr>
            <w:tcW w:w="9864" w:type="dxa"/>
          </w:tcPr>
          <w:p w14:paraId="14C29693" w14:textId="77777777" w:rsidR="00CF51AE" w:rsidRPr="00F24F70" w:rsidRDefault="004E762C" w:rsidP="00E76FE0">
            <w:pPr>
              <w:spacing w:after="120"/>
              <w:rPr>
                <w:rFonts w:asciiTheme="minorHAnsi" w:hAnsiTheme="minorHAnsi" w:cstheme="minorHAnsi"/>
                <w:b/>
                <w:sz w:val="20"/>
                <w:szCs w:val="20"/>
              </w:rPr>
            </w:pPr>
            <w:r w:rsidRPr="00F24F70">
              <w:rPr>
                <w:rFonts w:asciiTheme="minorHAnsi" w:hAnsiTheme="minorHAnsi" w:cstheme="minorHAnsi"/>
                <w:b/>
                <w:sz w:val="20"/>
                <w:szCs w:val="20"/>
              </w:rPr>
              <w:t>Research and Innovation (AASHTO)</w:t>
            </w:r>
            <w:r w:rsidR="00ED376B" w:rsidRPr="00F24F70">
              <w:rPr>
                <w:rFonts w:asciiTheme="minorHAnsi" w:hAnsiTheme="minorHAnsi" w:cstheme="minorHAnsi"/>
                <w:b/>
                <w:sz w:val="20"/>
                <w:szCs w:val="20"/>
              </w:rPr>
              <w:br/>
            </w:r>
            <w:hyperlink r:id="rId51" w:history="1">
              <w:r w:rsidR="00E76FE0" w:rsidRPr="00F24F70">
                <w:rPr>
                  <w:rFonts w:asciiTheme="minorHAnsi" w:hAnsiTheme="minorHAnsi" w:cstheme="minorHAnsi"/>
                  <w:color w:val="0000FF"/>
                  <w:sz w:val="20"/>
                  <w:szCs w:val="20"/>
                  <w:u w:val="single"/>
                </w:rPr>
                <w:t>https://rese</w:t>
              </w:r>
              <w:r w:rsidR="00E76FE0" w:rsidRPr="00F24F70">
                <w:rPr>
                  <w:rFonts w:asciiTheme="minorHAnsi" w:hAnsiTheme="minorHAnsi" w:cstheme="minorHAnsi"/>
                  <w:color w:val="0000FF"/>
                  <w:sz w:val="20"/>
                  <w:szCs w:val="20"/>
                  <w:u w:val="single"/>
                </w:rPr>
                <w:t>a</w:t>
              </w:r>
              <w:r w:rsidR="00E76FE0" w:rsidRPr="00F24F70">
                <w:rPr>
                  <w:rFonts w:asciiTheme="minorHAnsi" w:hAnsiTheme="minorHAnsi" w:cstheme="minorHAnsi"/>
                  <w:color w:val="0000FF"/>
                  <w:sz w:val="20"/>
                  <w:szCs w:val="20"/>
                  <w:u w:val="single"/>
                </w:rPr>
                <w:t>rch.transportation.org/</w:t>
              </w:r>
            </w:hyperlink>
            <w:r w:rsidR="00CF51AE" w:rsidRPr="00F24F70">
              <w:rPr>
                <w:rFonts w:asciiTheme="minorHAnsi" w:hAnsiTheme="minorHAnsi" w:cstheme="minorHAnsi"/>
                <w:color w:val="0070C0"/>
                <w:sz w:val="20"/>
                <w:szCs w:val="20"/>
              </w:rPr>
              <w:br/>
            </w:r>
            <w:r w:rsidR="00CF51AE" w:rsidRPr="00F24F70">
              <w:rPr>
                <w:rFonts w:asciiTheme="minorHAnsi" w:hAnsiTheme="minorHAnsi" w:cstheme="minorHAnsi"/>
                <w:color w:val="000000" w:themeColor="text1"/>
                <w:sz w:val="20"/>
                <w:szCs w:val="20"/>
              </w:rPr>
              <w:t>The Special Committee on Research and Innovation (R&amp;I) acts as AASHTO’s driving force for high-quality transportation research and innovation to improve the nation’s mobility of people and goods.</w:t>
            </w:r>
          </w:p>
        </w:tc>
      </w:tr>
      <w:tr w:rsidR="004E762C" w:rsidRPr="00F24F70" w14:paraId="08549E74" w14:textId="77777777" w:rsidTr="00F642B6">
        <w:trPr>
          <w:trHeight w:val="1214"/>
        </w:trPr>
        <w:tc>
          <w:tcPr>
            <w:tcW w:w="926" w:type="dxa"/>
          </w:tcPr>
          <w:p w14:paraId="01633995" w14:textId="77777777" w:rsidR="004E762C" w:rsidRPr="00F24F70" w:rsidRDefault="004E762C" w:rsidP="00036E29">
            <w:pPr>
              <w:spacing w:after="120"/>
              <w:rPr>
                <w:rFonts w:asciiTheme="minorHAnsi" w:hAnsiTheme="minorHAnsi" w:cstheme="minorHAnsi"/>
                <w:b/>
                <w:sz w:val="20"/>
                <w:szCs w:val="20"/>
              </w:rPr>
            </w:pPr>
            <w:r w:rsidRPr="00F24F70">
              <w:rPr>
                <w:rFonts w:asciiTheme="minorHAnsi" w:hAnsiTheme="minorHAnsi" w:cstheme="minorHAnsi"/>
                <w:b/>
                <w:sz w:val="20"/>
                <w:szCs w:val="20"/>
              </w:rPr>
              <w:t>RAC</w:t>
            </w:r>
          </w:p>
        </w:tc>
        <w:tc>
          <w:tcPr>
            <w:tcW w:w="9864" w:type="dxa"/>
          </w:tcPr>
          <w:p w14:paraId="56A4B8DB" w14:textId="77777777" w:rsidR="00CF51AE" w:rsidRPr="00F24F70" w:rsidRDefault="004E762C" w:rsidP="00E76FE0">
            <w:pPr>
              <w:spacing w:after="120"/>
              <w:rPr>
                <w:rFonts w:asciiTheme="minorHAnsi" w:hAnsiTheme="minorHAnsi" w:cstheme="minorHAnsi"/>
                <w:b/>
                <w:sz w:val="20"/>
                <w:szCs w:val="20"/>
              </w:rPr>
            </w:pPr>
            <w:r w:rsidRPr="00F24F70">
              <w:rPr>
                <w:rFonts w:asciiTheme="minorHAnsi" w:hAnsiTheme="minorHAnsi" w:cstheme="minorHAnsi"/>
                <w:b/>
                <w:sz w:val="20"/>
                <w:szCs w:val="20"/>
              </w:rPr>
              <w:t>Research Advisory Committee (AASHTO)</w:t>
            </w:r>
            <w:r w:rsidR="00ED376B" w:rsidRPr="00F24F70">
              <w:rPr>
                <w:rFonts w:asciiTheme="minorHAnsi" w:hAnsiTheme="minorHAnsi" w:cstheme="minorHAnsi"/>
                <w:b/>
                <w:sz w:val="20"/>
                <w:szCs w:val="20"/>
              </w:rPr>
              <w:br/>
            </w:r>
            <w:hyperlink r:id="rId52" w:history="1">
              <w:r w:rsidR="00E76FE0" w:rsidRPr="00F24F70">
                <w:rPr>
                  <w:rFonts w:asciiTheme="minorHAnsi" w:hAnsiTheme="minorHAnsi" w:cstheme="minorHAnsi"/>
                  <w:color w:val="0000FF"/>
                  <w:sz w:val="20"/>
                  <w:szCs w:val="20"/>
                  <w:u w:val="single"/>
                </w:rPr>
                <w:t>https://research.transportation.org/</w:t>
              </w:r>
            </w:hyperlink>
            <w:r w:rsidR="00CF51AE" w:rsidRPr="00F24F70">
              <w:rPr>
                <w:rFonts w:asciiTheme="minorHAnsi" w:hAnsiTheme="minorHAnsi" w:cstheme="minorHAnsi"/>
                <w:color w:val="0070C0"/>
                <w:sz w:val="20"/>
                <w:szCs w:val="20"/>
              </w:rPr>
              <w:br/>
            </w:r>
            <w:r w:rsidR="00CF51AE" w:rsidRPr="00F24F70">
              <w:rPr>
                <w:rFonts w:asciiTheme="minorHAnsi" w:hAnsiTheme="minorHAnsi" w:cstheme="minorHAnsi"/>
                <w:color w:val="000000" w:themeColor="text1"/>
                <w:sz w:val="20"/>
                <w:szCs w:val="20"/>
              </w:rPr>
              <w:t>The Research Advisory Committee (RAC) to the AASHTO Special Committee on Research and Innovation (R&amp;I) supports the activities of R&amp;I and is committed to being a proactive committee promoting quality and excellence in research and in the application of research findings to improve state transportation systems.</w:t>
            </w:r>
          </w:p>
        </w:tc>
      </w:tr>
      <w:tr w:rsidR="0053692C" w:rsidRPr="00F24F70" w14:paraId="6F5D4233" w14:textId="77777777" w:rsidTr="00F642B6">
        <w:trPr>
          <w:trHeight w:val="1439"/>
        </w:trPr>
        <w:tc>
          <w:tcPr>
            <w:tcW w:w="926" w:type="dxa"/>
          </w:tcPr>
          <w:p w14:paraId="314F6E81" w14:textId="77777777" w:rsidR="0053692C" w:rsidRPr="00F24F70" w:rsidRDefault="0053692C" w:rsidP="00036E29">
            <w:pPr>
              <w:spacing w:after="120"/>
              <w:rPr>
                <w:rFonts w:asciiTheme="minorHAnsi" w:hAnsiTheme="minorHAnsi" w:cstheme="minorHAnsi"/>
                <w:b/>
                <w:sz w:val="20"/>
                <w:szCs w:val="20"/>
              </w:rPr>
            </w:pPr>
            <w:r w:rsidRPr="00F24F70">
              <w:rPr>
                <w:rFonts w:asciiTheme="minorHAnsi" w:hAnsiTheme="minorHAnsi" w:cstheme="minorHAnsi"/>
                <w:b/>
                <w:sz w:val="20"/>
                <w:szCs w:val="20"/>
              </w:rPr>
              <w:lastRenderedPageBreak/>
              <w:t>ROW</w:t>
            </w:r>
          </w:p>
        </w:tc>
        <w:tc>
          <w:tcPr>
            <w:tcW w:w="9864" w:type="dxa"/>
          </w:tcPr>
          <w:p w14:paraId="4F4F24B4" w14:textId="77777777" w:rsidR="0053692C" w:rsidRPr="00F24F70" w:rsidRDefault="0053692C" w:rsidP="0053692C">
            <w:pPr>
              <w:spacing w:after="120"/>
              <w:rPr>
                <w:rFonts w:asciiTheme="minorHAnsi" w:hAnsiTheme="minorHAnsi" w:cstheme="minorHAnsi"/>
                <w:sz w:val="20"/>
                <w:szCs w:val="20"/>
              </w:rPr>
            </w:pPr>
            <w:r w:rsidRPr="00F24F70">
              <w:rPr>
                <w:rFonts w:asciiTheme="minorHAnsi" w:hAnsiTheme="minorHAnsi" w:cstheme="minorHAnsi"/>
                <w:b/>
                <w:sz w:val="20"/>
                <w:szCs w:val="20"/>
              </w:rPr>
              <w:t>Right-of-Way</w:t>
            </w:r>
            <w:r w:rsidRPr="00F24F70">
              <w:rPr>
                <w:rFonts w:asciiTheme="minorHAnsi" w:hAnsiTheme="minorHAnsi" w:cstheme="minorHAnsi"/>
                <w:b/>
                <w:sz w:val="20"/>
                <w:szCs w:val="20"/>
              </w:rPr>
              <w:br/>
            </w:r>
            <w:r w:rsidRPr="00F24F70">
              <w:rPr>
                <w:rFonts w:asciiTheme="minorHAnsi" w:hAnsiTheme="minorHAnsi" w:cstheme="minorHAnsi"/>
                <w:sz w:val="20"/>
                <w:szCs w:val="20"/>
              </w:rPr>
              <w:t>1. The legal right, established by usage or grant, to pass along a specific route through grounds or property belonging to another.</w:t>
            </w:r>
          </w:p>
          <w:p w14:paraId="2A3FDF10" w14:textId="77777777" w:rsidR="0053692C" w:rsidRPr="00F24F70" w:rsidRDefault="0053692C" w:rsidP="0053692C">
            <w:pPr>
              <w:spacing w:after="120"/>
              <w:rPr>
                <w:rFonts w:asciiTheme="minorHAnsi" w:hAnsiTheme="minorHAnsi" w:cstheme="minorHAnsi"/>
                <w:b/>
                <w:sz w:val="20"/>
                <w:szCs w:val="20"/>
              </w:rPr>
            </w:pPr>
            <w:r w:rsidRPr="00F24F70">
              <w:rPr>
                <w:rFonts w:asciiTheme="minorHAnsi" w:hAnsiTheme="minorHAnsi" w:cstheme="minorHAnsi"/>
                <w:sz w:val="20"/>
                <w:szCs w:val="20"/>
              </w:rPr>
              <w:t xml:space="preserve">2. The legal right of a pedestrian, vehicle, or ship to proceed with precedence over others in </w:t>
            </w:r>
            <w:r w:rsidR="00A423A4" w:rsidRPr="00F24F70">
              <w:rPr>
                <w:rFonts w:asciiTheme="minorHAnsi" w:hAnsiTheme="minorHAnsi" w:cstheme="minorHAnsi"/>
                <w:sz w:val="20"/>
                <w:szCs w:val="20"/>
              </w:rPr>
              <w:t>a particular situation or place.</w:t>
            </w:r>
          </w:p>
        </w:tc>
      </w:tr>
      <w:tr w:rsidR="004E762C" w:rsidRPr="00F24F70" w14:paraId="0EED1FA6" w14:textId="77777777" w:rsidTr="00F642B6">
        <w:tc>
          <w:tcPr>
            <w:tcW w:w="926" w:type="dxa"/>
          </w:tcPr>
          <w:p w14:paraId="67C1931D" w14:textId="77777777" w:rsidR="004E762C" w:rsidRPr="00F24F70" w:rsidRDefault="004E762C" w:rsidP="00036E29">
            <w:pPr>
              <w:spacing w:after="120"/>
              <w:rPr>
                <w:rFonts w:asciiTheme="minorHAnsi" w:hAnsiTheme="minorHAnsi" w:cstheme="minorHAnsi"/>
                <w:b/>
                <w:sz w:val="20"/>
                <w:szCs w:val="20"/>
                <w:highlight w:val="yellow"/>
              </w:rPr>
            </w:pPr>
            <w:r w:rsidRPr="00F24F70">
              <w:rPr>
                <w:rFonts w:asciiTheme="minorHAnsi" w:hAnsiTheme="minorHAnsi" w:cstheme="minorHAnsi"/>
                <w:b/>
                <w:sz w:val="20"/>
                <w:szCs w:val="20"/>
              </w:rPr>
              <w:t>RPO</w:t>
            </w:r>
          </w:p>
        </w:tc>
        <w:tc>
          <w:tcPr>
            <w:tcW w:w="9864" w:type="dxa"/>
          </w:tcPr>
          <w:p w14:paraId="0835B1A8" w14:textId="77777777" w:rsidR="00ED376B" w:rsidRPr="00F24F70" w:rsidRDefault="004E762C" w:rsidP="0053692C">
            <w:pPr>
              <w:spacing w:after="120"/>
              <w:rPr>
                <w:rFonts w:asciiTheme="minorHAnsi" w:hAnsiTheme="minorHAnsi" w:cstheme="minorHAnsi"/>
                <w:sz w:val="20"/>
                <w:szCs w:val="20"/>
                <w:highlight w:val="yellow"/>
              </w:rPr>
            </w:pPr>
            <w:r w:rsidRPr="00F24F70">
              <w:rPr>
                <w:rFonts w:asciiTheme="minorHAnsi" w:hAnsiTheme="minorHAnsi" w:cstheme="minorHAnsi"/>
                <w:b/>
                <w:sz w:val="20"/>
                <w:szCs w:val="20"/>
              </w:rPr>
              <w:t>Regional Planning Organization</w:t>
            </w:r>
            <w:r w:rsidR="0053692C" w:rsidRPr="00F24F70">
              <w:rPr>
                <w:rFonts w:asciiTheme="minorHAnsi" w:hAnsiTheme="minorHAnsi" w:cstheme="minorHAnsi"/>
                <w:b/>
                <w:sz w:val="20"/>
                <w:szCs w:val="20"/>
              </w:rPr>
              <w:br/>
            </w:r>
            <w:r w:rsidR="00ED376B" w:rsidRPr="00F24F70">
              <w:rPr>
                <w:rFonts w:asciiTheme="minorHAnsi" w:hAnsiTheme="minorHAnsi" w:cstheme="minorHAnsi"/>
                <w:sz w:val="20"/>
                <w:szCs w:val="20"/>
              </w:rPr>
              <w:t>A Regional Planning Organization is a government body that guides the development of public and private resources in a manner that ensures public safety, well-being and livability. Regional planning organizations take different forms and may also include a metropolitan planning organization or may be part of a multi-state or multi-government association</w:t>
            </w:r>
          </w:p>
        </w:tc>
      </w:tr>
      <w:tr w:rsidR="0053692C" w:rsidRPr="00F24F70" w14:paraId="144A20A5" w14:textId="77777777" w:rsidTr="00F642B6">
        <w:tc>
          <w:tcPr>
            <w:tcW w:w="926" w:type="dxa"/>
          </w:tcPr>
          <w:p w14:paraId="75C1BC2B" w14:textId="77777777" w:rsidR="0053692C" w:rsidRPr="00F24F70" w:rsidRDefault="0053692C" w:rsidP="00036E29">
            <w:pPr>
              <w:spacing w:after="120"/>
              <w:rPr>
                <w:rFonts w:asciiTheme="minorHAnsi" w:hAnsiTheme="minorHAnsi" w:cstheme="minorHAnsi"/>
                <w:b/>
                <w:sz w:val="20"/>
                <w:szCs w:val="20"/>
                <w:highlight w:val="yellow"/>
              </w:rPr>
            </w:pPr>
            <w:r w:rsidRPr="00F24F70">
              <w:rPr>
                <w:rFonts w:asciiTheme="minorHAnsi" w:hAnsiTheme="minorHAnsi" w:cstheme="minorHAnsi"/>
                <w:b/>
                <w:sz w:val="20"/>
                <w:szCs w:val="20"/>
              </w:rPr>
              <w:t>RRFB</w:t>
            </w:r>
          </w:p>
        </w:tc>
        <w:tc>
          <w:tcPr>
            <w:tcW w:w="9864" w:type="dxa"/>
          </w:tcPr>
          <w:p w14:paraId="245CB9A1" w14:textId="07052970" w:rsidR="0053692C" w:rsidRPr="00A3587E" w:rsidRDefault="0053692C" w:rsidP="00B31E83">
            <w:pPr>
              <w:spacing w:after="120"/>
              <w:rPr>
                <w:rFonts w:asciiTheme="minorHAnsi" w:hAnsiTheme="minorHAnsi" w:cstheme="minorHAnsi"/>
                <w:bCs/>
                <w:color w:val="3333FF"/>
                <w:sz w:val="20"/>
                <w:szCs w:val="20"/>
              </w:rPr>
            </w:pPr>
            <w:r w:rsidRPr="00F24F70">
              <w:rPr>
                <w:rFonts w:asciiTheme="minorHAnsi" w:hAnsiTheme="minorHAnsi" w:cstheme="minorHAnsi"/>
                <w:b/>
                <w:sz w:val="20"/>
                <w:szCs w:val="20"/>
              </w:rPr>
              <w:t>Rectangular Rapid Flash Beacon (Part of EDC-5 STEP)</w:t>
            </w:r>
            <w:r w:rsidR="00B31E83" w:rsidRPr="00F24F70">
              <w:rPr>
                <w:rFonts w:asciiTheme="minorHAnsi" w:hAnsiTheme="minorHAnsi" w:cstheme="minorHAnsi"/>
                <w:b/>
                <w:sz w:val="20"/>
                <w:szCs w:val="20"/>
              </w:rPr>
              <w:br/>
            </w:r>
            <w:hyperlink r:id="rId53" w:history="1">
              <w:r w:rsidR="00B31E83" w:rsidRPr="00F24F70">
                <w:rPr>
                  <w:rStyle w:val="Hyperlink"/>
                  <w:rFonts w:asciiTheme="minorHAnsi" w:hAnsiTheme="minorHAnsi" w:cstheme="minorHAnsi"/>
                  <w:bCs/>
                  <w:color w:val="3333FF"/>
                  <w:sz w:val="20"/>
                  <w:szCs w:val="20"/>
                </w:rPr>
                <w:t>https://www.fhwa.dot.gov/innovation/everydaycounts/edc_5/step2.cfm</w:t>
              </w:r>
            </w:hyperlink>
            <w:r w:rsidR="00A3587E">
              <w:rPr>
                <w:rFonts w:asciiTheme="minorHAnsi" w:hAnsiTheme="minorHAnsi" w:cstheme="minorHAnsi"/>
                <w:bCs/>
                <w:color w:val="3333FF"/>
                <w:sz w:val="20"/>
                <w:szCs w:val="20"/>
              </w:rPr>
              <w:br/>
            </w:r>
            <w:r w:rsidRPr="00F24F70">
              <w:rPr>
                <w:rFonts w:asciiTheme="minorHAnsi" w:hAnsiTheme="minorHAnsi" w:cstheme="minorHAnsi"/>
                <w:sz w:val="20"/>
                <w:szCs w:val="20"/>
              </w:rPr>
              <w:t>They are active (user-actuated) or passive (automated detection) amber LEDs that use an irregular flash pattern at mid-block or uncontrolled crossing locations. They significantly increase driver yielding behavior.</w:t>
            </w:r>
          </w:p>
        </w:tc>
      </w:tr>
      <w:tr w:rsidR="004E762C" w:rsidRPr="00F24F70" w14:paraId="1C686093" w14:textId="77777777" w:rsidTr="00F642B6">
        <w:trPr>
          <w:trHeight w:val="1169"/>
        </w:trPr>
        <w:tc>
          <w:tcPr>
            <w:tcW w:w="926" w:type="dxa"/>
          </w:tcPr>
          <w:p w14:paraId="7AD31488" w14:textId="77777777" w:rsidR="004E762C" w:rsidRPr="00F24F70" w:rsidRDefault="004E762C" w:rsidP="00036E29">
            <w:pPr>
              <w:spacing w:after="120"/>
              <w:rPr>
                <w:rFonts w:asciiTheme="minorHAnsi" w:hAnsiTheme="minorHAnsi" w:cstheme="minorHAnsi"/>
                <w:b/>
                <w:sz w:val="20"/>
                <w:szCs w:val="20"/>
                <w:highlight w:val="yellow"/>
              </w:rPr>
            </w:pPr>
            <w:r w:rsidRPr="00F24F70">
              <w:rPr>
                <w:rFonts w:asciiTheme="minorHAnsi" w:hAnsiTheme="minorHAnsi" w:cstheme="minorHAnsi"/>
                <w:b/>
                <w:sz w:val="20"/>
                <w:szCs w:val="20"/>
              </w:rPr>
              <w:t>RSA</w:t>
            </w:r>
          </w:p>
        </w:tc>
        <w:tc>
          <w:tcPr>
            <w:tcW w:w="9864" w:type="dxa"/>
          </w:tcPr>
          <w:p w14:paraId="0EC7A743" w14:textId="0017BE7D" w:rsidR="00ED376B" w:rsidRPr="00F24F70" w:rsidRDefault="004E762C" w:rsidP="00B31E83">
            <w:pPr>
              <w:spacing w:after="120"/>
              <w:rPr>
                <w:rFonts w:asciiTheme="minorHAnsi" w:hAnsiTheme="minorHAnsi" w:cstheme="minorHAnsi"/>
                <w:b/>
                <w:sz w:val="20"/>
                <w:szCs w:val="20"/>
                <w:highlight w:val="yellow"/>
              </w:rPr>
            </w:pPr>
            <w:r w:rsidRPr="00F24F70">
              <w:rPr>
                <w:rFonts w:asciiTheme="minorHAnsi" w:hAnsiTheme="minorHAnsi" w:cstheme="minorHAnsi"/>
                <w:b/>
                <w:sz w:val="20"/>
                <w:szCs w:val="20"/>
              </w:rPr>
              <w:t xml:space="preserve">Road Safety Audit/Assessment </w:t>
            </w:r>
            <w:r w:rsidR="0006326D" w:rsidRPr="00F24F70">
              <w:rPr>
                <w:rFonts w:asciiTheme="minorHAnsi" w:hAnsiTheme="minorHAnsi" w:cstheme="minorHAnsi"/>
                <w:b/>
                <w:sz w:val="20"/>
                <w:szCs w:val="20"/>
              </w:rPr>
              <w:br/>
            </w:r>
            <w:hyperlink r:id="rId54" w:history="1">
              <w:r w:rsidR="00B31E83" w:rsidRPr="00F24F70">
                <w:rPr>
                  <w:rStyle w:val="Hyperlink"/>
                  <w:rFonts w:asciiTheme="minorHAnsi" w:hAnsiTheme="minorHAnsi" w:cstheme="minorHAnsi"/>
                  <w:color w:val="3333FF"/>
                  <w:sz w:val="20"/>
                  <w:szCs w:val="20"/>
                </w:rPr>
                <w:t>https://safet</w:t>
              </w:r>
              <w:r w:rsidR="00B31E83" w:rsidRPr="00F24F70">
                <w:rPr>
                  <w:rStyle w:val="Hyperlink"/>
                  <w:rFonts w:asciiTheme="minorHAnsi" w:hAnsiTheme="minorHAnsi" w:cstheme="minorHAnsi"/>
                  <w:color w:val="3333FF"/>
                  <w:sz w:val="20"/>
                  <w:szCs w:val="20"/>
                </w:rPr>
                <w:t>y</w:t>
              </w:r>
              <w:r w:rsidR="00B31E83" w:rsidRPr="00F24F70">
                <w:rPr>
                  <w:rStyle w:val="Hyperlink"/>
                  <w:rFonts w:asciiTheme="minorHAnsi" w:hAnsiTheme="minorHAnsi" w:cstheme="minorHAnsi"/>
                  <w:color w:val="3333FF"/>
                  <w:sz w:val="20"/>
                  <w:szCs w:val="20"/>
                </w:rPr>
                <w:t>.fhwa.dot.gov/rsa/</w:t>
              </w:r>
            </w:hyperlink>
            <w:r w:rsidR="00B31E83" w:rsidRPr="00F24F70">
              <w:rPr>
                <w:rFonts w:asciiTheme="minorHAnsi" w:hAnsiTheme="minorHAnsi" w:cstheme="minorHAnsi"/>
                <w:color w:val="3333FF"/>
                <w:sz w:val="20"/>
                <w:szCs w:val="20"/>
                <w:u w:val="single"/>
              </w:rPr>
              <w:br/>
            </w:r>
            <w:r w:rsidR="008D335E" w:rsidRPr="00F24F70">
              <w:rPr>
                <w:rFonts w:asciiTheme="minorHAnsi" w:hAnsiTheme="minorHAnsi" w:cstheme="minorHAnsi"/>
                <w:sz w:val="20"/>
                <w:szCs w:val="20"/>
              </w:rPr>
              <w:t>A Road Safety Audit (RSA) is the formal safety performance examination of an existing or future road or intersection by an independent, multidisciplinary team. It qualitatively estimates and reports on potential road safety issues and identifies opportunities for improvements in safety for all road users.</w:t>
            </w:r>
          </w:p>
        </w:tc>
      </w:tr>
      <w:tr w:rsidR="008D335E" w:rsidRPr="00F24F70" w14:paraId="786224AC" w14:textId="77777777" w:rsidTr="00A3587E">
        <w:trPr>
          <w:trHeight w:val="1817"/>
        </w:trPr>
        <w:tc>
          <w:tcPr>
            <w:tcW w:w="926" w:type="dxa"/>
          </w:tcPr>
          <w:p w14:paraId="6B4DB9D2" w14:textId="77777777" w:rsidR="008D335E" w:rsidRPr="00F24F70" w:rsidRDefault="008D335E" w:rsidP="00036E29">
            <w:pPr>
              <w:spacing w:after="120"/>
              <w:rPr>
                <w:rFonts w:asciiTheme="minorHAnsi" w:hAnsiTheme="minorHAnsi" w:cstheme="minorHAnsi"/>
                <w:b/>
                <w:sz w:val="20"/>
                <w:szCs w:val="20"/>
              </w:rPr>
            </w:pPr>
            <w:r w:rsidRPr="00F24F70">
              <w:rPr>
                <w:rFonts w:asciiTheme="minorHAnsi" w:hAnsiTheme="minorHAnsi" w:cstheme="minorHAnsi"/>
                <w:b/>
                <w:sz w:val="20"/>
                <w:szCs w:val="20"/>
              </w:rPr>
              <w:t>RWIS</w:t>
            </w:r>
          </w:p>
        </w:tc>
        <w:tc>
          <w:tcPr>
            <w:tcW w:w="9864" w:type="dxa"/>
          </w:tcPr>
          <w:p w14:paraId="1FDEA600" w14:textId="77777777" w:rsidR="008D335E" w:rsidRPr="00F24F70" w:rsidRDefault="008D335E" w:rsidP="00CF51AE">
            <w:pPr>
              <w:rPr>
                <w:rFonts w:asciiTheme="minorHAnsi" w:hAnsiTheme="minorHAnsi" w:cstheme="minorHAnsi"/>
                <w:b/>
                <w:sz w:val="20"/>
                <w:szCs w:val="20"/>
              </w:rPr>
            </w:pPr>
            <w:r w:rsidRPr="00F24F70">
              <w:rPr>
                <w:rFonts w:asciiTheme="minorHAnsi" w:hAnsiTheme="minorHAnsi" w:cstheme="minorHAnsi"/>
                <w:b/>
                <w:sz w:val="20"/>
                <w:szCs w:val="20"/>
              </w:rPr>
              <w:t>Road Weather Information System</w:t>
            </w:r>
          </w:p>
          <w:p w14:paraId="3B931974" w14:textId="77777777" w:rsidR="008D335E" w:rsidRPr="00F24F70" w:rsidRDefault="00A3587E" w:rsidP="00CF51AE">
            <w:pPr>
              <w:rPr>
                <w:rFonts w:asciiTheme="minorHAnsi" w:hAnsiTheme="minorHAnsi" w:cstheme="minorHAnsi"/>
                <w:b/>
                <w:sz w:val="20"/>
                <w:szCs w:val="20"/>
              </w:rPr>
            </w:pPr>
            <w:hyperlink r:id="rId55" w:history="1">
              <w:r w:rsidR="008D335E" w:rsidRPr="00F24F70">
                <w:rPr>
                  <w:rFonts w:asciiTheme="minorHAnsi" w:hAnsiTheme="minorHAnsi" w:cstheme="minorHAnsi"/>
                  <w:color w:val="0000FF"/>
                  <w:sz w:val="20"/>
                  <w:szCs w:val="20"/>
                  <w:u w:val="single"/>
                </w:rPr>
                <w:t>https://ops.fhwa.dot.g</w:t>
              </w:r>
              <w:r w:rsidR="008D335E" w:rsidRPr="00F24F70">
                <w:rPr>
                  <w:rFonts w:asciiTheme="minorHAnsi" w:hAnsiTheme="minorHAnsi" w:cstheme="minorHAnsi"/>
                  <w:color w:val="0000FF"/>
                  <w:sz w:val="20"/>
                  <w:szCs w:val="20"/>
                  <w:u w:val="single"/>
                </w:rPr>
                <w:t>o</w:t>
              </w:r>
              <w:r w:rsidR="008D335E" w:rsidRPr="00F24F70">
                <w:rPr>
                  <w:rFonts w:asciiTheme="minorHAnsi" w:hAnsiTheme="minorHAnsi" w:cstheme="minorHAnsi"/>
                  <w:color w:val="0000FF"/>
                  <w:sz w:val="20"/>
                  <w:szCs w:val="20"/>
                  <w:u w:val="single"/>
                </w:rPr>
                <w:t>v/weather/faq.htm</w:t>
              </w:r>
            </w:hyperlink>
          </w:p>
          <w:p w14:paraId="15444D9C" w14:textId="77777777" w:rsidR="00A423A4" w:rsidRPr="00F24F70" w:rsidRDefault="008D335E" w:rsidP="00A423A4">
            <w:pPr>
              <w:rPr>
                <w:rFonts w:asciiTheme="minorHAnsi" w:hAnsiTheme="minorHAnsi" w:cstheme="minorHAnsi"/>
                <w:sz w:val="20"/>
                <w:szCs w:val="20"/>
              </w:rPr>
            </w:pPr>
            <w:r w:rsidRPr="00F24F70">
              <w:rPr>
                <w:rFonts w:asciiTheme="minorHAnsi" w:hAnsiTheme="minorHAnsi" w:cstheme="minorHAnsi"/>
                <w:sz w:val="20"/>
                <w:szCs w:val="20"/>
              </w:rPr>
              <w:t>A Road Weather Information System (RWIS) is comprised of Environmental Sensor Stations (ESS) in the field, a communication system for data transfer, and central systems to collect field data from numerous ESS. These stations measure atmospheric, pavement and/or water level conditions. Central RWIS hardware and software are used to process observations from ESS to develop nowcasts or forecasts, and display or disseminate road weather information in a format that can be ea</w:t>
            </w:r>
            <w:r w:rsidR="00A423A4" w:rsidRPr="00F24F70">
              <w:rPr>
                <w:rFonts w:asciiTheme="minorHAnsi" w:hAnsiTheme="minorHAnsi" w:cstheme="minorHAnsi"/>
                <w:sz w:val="20"/>
                <w:szCs w:val="20"/>
              </w:rPr>
              <w:t xml:space="preserve">sily interpreted by a manager. </w:t>
            </w:r>
          </w:p>
        </w:tc>
      </w:tr>
      <w:tr w:rsidR="00A423A4" w:rsidRPr="00F24F70" w14:paraId="2C49C154" w14:textId="77777777" w:rsidTr="00A3587E">
        <w:trPr>
          <w:trHeight w:val="2150"/>
        </w:trPr>
        <w:tc>
          <w:tcPr>
            <w:tcW w:w="926" w:type="dxa"/>
          </w:tcPr>
          <w:p w14:paraId="6825D3DE" w14:textId="77777777" w:rsidR="00A423A4" w:rsidRPr="00F24F70" w:rsidRDefault="00A423A4" w:rsidP="00036E29">
            <w:pPr>
              <w:spacing w:after="120"/>
              <w:rPr>
                <w:rFonts w:asciiTheme="minorHAnsi" w:hAnsiTheme="minorHAnsi" w:cstheme="minorHAnsi"/>
                <w:b/>
                <w:sz w:val="20"/>
                <w:szCs w:val="20"/>
              </w:rPr>
            </w:pPr>
            <w:r w:rsidRPr="00F24F70">
              <w:rPr>
                <w:rFonts w:asciiTheme="minorHAnsi" w:hAnsiTheme="minorHAnsi" w:cstheme="minorHAnsi"/>
                <w:b/>
                <w:sz w:val="20"/>
                <w:szCs w:val="20"/>
              </w:rPr>
              <w:t>SHRP 2</w:t>
            </w:r>
          </w:p>
        </w:tc>
        <w:tc>
          <w:tcPr>
            <w:tcW w:w="9864" w:type="dxa"/>
          </w:tcPr>
          <w:p w14:paraId="0E3DCF62" w14:textId="77777777" w:rsidR="00A423A4" w:rsidRPr="00F24F70" w:rsidRDefault="00A423A4" w:rsidP="00A423A4">
            <w:pPr>
              <w:rPr>
                <w:rFonts w:asciiTheme="minorHAnsi" w:hAnsiTheme="minorHAnsi" w:cstheme="minorHAnsi"/>
                <w:b/>
                <w:sz w:val="20"/>
                <w:szCs w:val="20"/>
              </w:rPr>
            </w:pPr>
            <w:r w:rsidRPr="00F24F70">
              <w:rPr>
                <w:rFonts w:asciiTheme="minorHAnsi" w:hAnsiTheme="minorHAnsi" w:cstheme="minorHAnsi"/>
                <w:b/>
                <w:sz w:val="20"/>
                <w:szCs w:val="20"/>
              </w:rPr>
              <w:t xml:space="preserve">Strategic Highway Research Program 2 </w:t>
            </w:r>
          </w:p>
          <w:p w14:paraId="74498D02" w14:textId="77777777" w:rsidR="00A423A4" w:rsidRPr="00F24F70" w:rsidRDefault="00A3587E" w:rsidP="00A423A4">
            <w:pPr>
              <w:rPr>
                <w:rFonts w:asciiTheme="minorHAnsi" w:hAnsiTheme="minorHAnsi" w:cstheme="minorHAnsi"/>
                <w:b/>
                <w:sz w:val="20"/>
                <w:szCs w:val="20"/>
              </w:rPr>
            </w:pPr>
            <w:hyperlink r:id="rId56" w:history="1">
              <w:r w:rsidR="00A423A4" w:rsidRPr="00F24F70">
                <w:rPr>
                  <w:rFonts w:asciiTheme="minorHAnsi" w:hAnsiTheme="minorHAnsi" w:cstheme="minorHAnsi"/>
                  <w:color w:val="0000FF"/>
                  <w:sz w:val="20"/>
                  <w:szCs w:val="20"/>
                  <w:u w:val="single"/>
                </w:rPr>
                <w:t>https://w</w:t>
              </w:r>
              <w:r w:rsidR="00A423A4" w:rsidRPr="00F24F70">
                <w:rPr>
                  <w:rFonts w:asciiTheme="minorHAnsi" w:hAnsiTheme="minorHAnsi" w:cstheme="minorHAnsi"/>
                  <w:color w:val="0000FF"/>
                  <w:sz w:val="20"/>
                  <w:szCs w:val="20"/>
                  <w:u w:val="single"/>
                </w:rPr>
                <w:t>w</w:t>
              </w:r>
              <w:r w:rsidR="00A423A4" w:rsidRPr="00F24F70">
                <w:rPr>
                  <w:rFonts w:asciiTheme="minorHAnsi" w:hAnsiTheme="minorHAnsi" w:cstheme="minorHAnsi"/>
                  <w:color w:val="0000FF"/>
                  <w:sz w:val="20"/>
                  <w:szCs w:val="20"/>
                  <w:u w:val="single"/>
                </w:rPr>
                <w:t>w.fhwa.dot.go</w:t>
              </w:r>
              <w:r w:rsidR="00A423A4" w:rsidRPr="00F24F70">
                <w:rPr>
                  <w:rFonts w:asciiTheme="minorHAnsi" w:hAnsiTheme="minorHAnsi" w:cstheme="minorHAnsi"/>
                  <w:color w:val="0000FF"/>
                  <w:sz w:val="20"/>
                  <w:szCs w:val="20"/>
                  <w:u w:val="single"/>
                </w:rPr>
                <w:t>v</w:t>
              </w:r>
              <w:r w:rsidR="00A423A4" w:rsidRPr="00F24F70">
                <w:rPr>
                  <w:rFonts w:asciiTheme="minorHAnsi" w:hAnsiTheme="minorHAnsi" w:cstheme="minorHAnsi"/>
                  <w:color w:val="0000FF"/>
                  <w:sz w:val="20"/>
                  <w:szCs w:val="20"/>
                  <w:u w:val="single"/>
                </w:rPr>
                <w:t>/goshrp2/</w:t>
              </w:r>
            </w:hyperlink>
          </w:p>
          <w:p w14:paraId="44B37E96" w14:textId="77777777" w:rsidR="0034741D" w:rsidRPr="00F24F70" w:rsidRDefault="00A423A4" w:rsidP="00A423A4">
            <w:pPr>
              <w:rPr>
                <w:rFonts w:asciiTheme="minorHAnsi" w:hAnsiTheme="minorHAnsi" w:cstheme="minorHAnsi"/>
                <w:sz w:val="20"/>
                <w:szCs w:val="20"/>
              </w:rPr>
            </w:pPr>
            <w:r w:rsidRPr="00F24F70">
              <w:rPr>
                <w:rFonts w:asciiTheme="minorHAnsi" w:hAnsiTheme="minorHAnsi" w:cstheme="minorHAnsi"/>
                <w:sz w:val="20"/>
                <w:szCs w:val="20"/>
              </w:rPr>
              <w:t xml:space="preserve">SHRP2 Solutions are a comprehensive set of products, procedures, and best practices based on solid research to help the transportation community enhance the productivity, boost the efficiency, increase the safety, and improve the reliability of the nation's highway system. The second Strategic Highway Research Program (SHRP2) is a national partnership of the Federal Highway Administration, </w:t>
            </w:r>
          </w:p>
          <w:p w14:paraId="350C19E2" w14:textId="77777777" w:rsidR="0034741D" w:rsidRPr="00F24F70" w:rsidRDefault="00A423A4" w:rsidP="0034741D">
            <w:pPr>
              <w:rPr>
                <w:rFonts w:asciiTheme="minorHAnsi" w:hAnsiTheme="minorHAnsi" w:cstheme="minorHAnsi"/>
                <w:b/>
                <w:sz w:val="20"/>
                <w:szCs w:val="20"/>
              </w:rPr>
            </w:pPr>
            <w:r w:rsidRPr="00F24F70">
              <w:rPr>
                <w:rFonts w:asciiTheme="minorHAnsi" w:hAnsiTheme="minorHAnsi" w:cstheme="minorHAnsi"/>
                <w:sz w:val="20"/>
                <w:szCs w:val="20"/>
              </w:rPr>
              <w:t>AASHTO, and the Transportation Research Board. Although the SHRP2 program is officially winding down, FHWA program offices have integrated many of its outcomes into their current national programs.</w:t>
            </w:r>
          </w:p>
        </w:tc>
      </w:tr>
      <w:tr w:rsidR="004E762C" w:rsidRPr="00F24F70" w14:paraId="1328F4E2" w14:textId="77777777" w:rsidTr="00A3587E">
        <w:trPr>
          <w:trHeight w:val="1880"/>
        </w:trPr>
        <w:tc>
          <w:tcPr>
            <w:tcW w:w="926" w:type="dxa"/>
          </w:tcPr>
          <w:p w14:paraId="248A7F45" w14:textId="77777777" w:rsidR="004E762C" w:rsidRPr="00F24F70" w:rsidRDefault="004E762C" w:rsidP="00036E29">
            <w:pPr>
              <w:spacing w:after="120"/>
              <w:rPr>
                <w:rFonts w:asciiTheme="minorHAnsi" w:hAnsiTheme="minorHAnsi" w:cstheme="minorHAnsi"/>
                <w:b/>
                <w:sz w:val="20"/>
                <w:szCs w:val="20"/>
              </w:rPr>
            </w:pPr>
            <w:r w:rsidRPr="00F24F70">
              <w:rPr>
                <w:rFonts w:asciiTheme="minorHAnsi" w:hAnsiTheme="minorHAnsi" w:cstheme="minorHAnsi"/>
                <w:b/>
                <w:sz w:val="20"/>
                <w:szCs w:val="20"/>
              </w:rPr>
              <w:t>SHSP</w:t>
            </w:r>
          </w:p>
        </w:tc>
        <w:tc>
          <w:tcPr>
            <w:tcW w:w="9864" w:type="dxa"/>
          </w:tcPr>
          <w:p w14:paraId="7041460B" w14:textId="77777777" w:rsidR="0034741D" w:rsidRPr="00F24F70" w:rsidRDefault="004E762C" w:rsidP="0034741D">
            <w:pPr>
              <w:rPr>
                <w:rFonts w:asciiTheme="minorHAnsi" w:hAnsiTheme="minorHAnsi" w:cstheme="minorHAnsi"/>
                <w:color w:val="000000" w:themeColor="text1"/>
                <w:sz w:val="20"/>
                <w:szCs w:val="20"/>
                <w:shd w:val="clear" w:color="auto" w:fill="FFFFFF"/>
              </w:rPr>
            </w:pPr>
            <w:r w:rsidRPr="00F24F70">
              <w:rPr>
                <w:rFonts w:asciiTheme="minorHAnsi" w:hAnsiTheme="minorHAnsi" w:cstheme="minorHAnsi"/>
                <w:b/>
                <w:sz w:val="20"/>
                <w:szCs w:val="20"/>
              </w:rPr>
              <w:t xml:space="preserve">Strategic Highway Safety Plan </w:t>
            </w:r>
            <w:r w:rsidR="00CF51AE" w:rsidRPr="00F24F70">
              <w:rPr>
                <w:rFonts w:asciiTheme="minorHAnsi" w:hAnsiTheme="minorHAnsi" w:cstheme="minorHAnsi"/>
                <w:b/>
                <w:sz w:val="20"/>
                <w:szCs w:val="20"/>
              </w:rPr>
              <w:br/>
            </w:r>
            <w:hyperlink r:id="rId57" w:history="1">
              <w:r w:rsidR="0006326D" w:rsidRPr="00F24F70">
                <w:rPr>
                  <w:rFonts w:asciiTheme="minorHAnsi" w:hAnsiTheme="minorHAnsi" w:cstheme="minorHAnsi"/>
                  <w:color w:val="0000FF"/>
                  <w:sz w:val="20"/>
                  <w:szCs w:val="20"/>
                  <w:u w:val="single"/>
                </w:rPr>
                <w:t>https://safet</w:t>
              </w:r>
              <w:r w:rsidR="0006326D" w:rsidRPr="00F24F70">
                <w:rPr>
                  <w:rFonts w:asciiTheme="minorHAnsi" w:hAnsiTheme="minorHAnsi" w:cstheme="minorHAnsi"/>
                  <w:color w:val="0000FF"/>
                  <w:sz w:val="20"/>
                  <w:szCs w:val="20"/>
                  <w:u w:val="single"/>
                </w:rPr>
                <w:t>y</w:t>
              </w:r>
              <w:r w:rsidR="0006326D" w:rsidRPr="00F24F70">
                <w:rPr>
                  <w:rFonts w:asciiTheme="minorHAnsi" w:hAnsiTheme="minorHAnsi" w:cstheme="minorHAnsi"/>
                  <w:color w:val="0000FF"/>
                  <w:sz w:val="20"/>
                  <w:szCs w:val="20"/>
                  <w:u w:val="single"/>
                </w:rPr>
                <w:t>.fhwa.dot.gov/shsp/</w:t>
              </w:r>
            </w:hyperlink>
            <w:r w:rsidR="00CF51AE" w:rsidRPr="00F24F70">
              <w:rPr>
                <w:rFonts w:asciiTheme="minorHAnsi" w:hAnsiTheme="minorHAnsi" w:cstheme="minorHAnsi"/>
                <w:color w:val="000000" w:themeColor="text1"/>
                <w:sz w:val="20"/>
                <w:szCs w:val="20"/>
                <w:u w:val="single"/>
              </w:rPr>
              <w:br/>
            </w:r>
            <w:r w:rsidR="00CF51AE" w:rsidRPr="00F24F70">
              <w:rPr>
                <w:rFonts w:asciiTheme="minorHAnsi" w:hAnsiTheme="minorHAnsi" w:cstheme="minorHAnsi"/>
                <w:color w:val="000000" w:themeColor="text1"/>
                <w:sz w:val="20"/>
                <w:szCs w:val="20"/>
                <w:shd w:val="clear" w:color="auto" w:fill="FFFFFF"/>
              </w:rPr>
              <w:t xml:space="preserve">A Strategic Highway Safety Plan (SHSP) is a major component and requirement of the Highway Safety Improvement Program (HSIP) (23 U.S.C. § 148). It is a statewide-coordinated safety plan that provides a comprehensive framework for reducing highway fatalities and serious injuries on all public roads. An SHSP identifies a State's key safety needs and guides investment decisions towards strategies and countermeasure with the most potential to save lives and prevent injuries. </w:t>
            </w:r>
          </w:p>
        </w:tc>
      </w:tr>
      <w:tr w:rsidR="002659FC" w:rsidRPr="00F24F70" w14:paraId="6376EDBB" w14:textId="77777777" w:rsidTr="00A3587E">
        <w:trPr>
          <w:trHeight w:val="1160"/>
        </w:trPr>
        <w:tc>
          <w:tcPr>
            <w:tcW w:w="926" w:type="dxa"/>
          </w:tcPr>
          <w:p w14:paraId="25473056" w14:textId="77777777" w:rsidR="002659FC" w:rsidRPr="00F24F70" w:rsidRDefault="002659FC" w:rsidP="00036E29">
            <w:pPr>
              <w:spacing w:after="120"/>
              <w:rPr>
                <w:rFonts w:asciiTheme="minorHAnsi" w:hAnsiTheme="minorHAnsi" w:cstheme="minorHAnsi"/>
                <w:b/>
                <w:sz w:val="20"/>
                <w:szCs w:val="20"/>
              </w:rPr>
            </w:pPr>
            <w:r w:rsidRPr="00F24F70">
              <w:rPr>
                <w:rFonts w:asciiTheme="minorHAnsi" w:hAnsiTheme="minorHAnsi" w:cstheme="minorHAnsi"/>
                <w:b/>
                <w:sz w:val="20"/>
                <w:szCs w:val="20"/>
              </w:rPr>
              <w:t>SP&amp;R</w:t>
            </w:r>
          </w:p>
        </w:tc>
        <w:tc>
          <w:tcPr>
            <w:tcW w:w="9864" w:type="dxa"/>
          </w:tcPr>
          <w:p w14:paraId="3716097E" w14:textId="3E31E181" w:rsidR="002659FC" w:rsidRPr="00F24F70" w:rsidRDefault="002659FC" w:rsidP="0006326D">
            <w:pPr>
              <w:spacing w:after="120"/>
              <w:rPr>
                <w:rFonts w:asciiTheme="minorHAnsi" w:hAnsiTheme="minorHAnsi" w:cstheme="minorHAnsi"/>
                <w:b/>
                <w:sz w:val="20"/>
                <w:szCs w:val="20"/>
              </w:rPr>
            </w:pPr>
            <w:r w:rsidRPr="00F24F70">
              <w:rPr>
                <w:rFonts w:asciiTheme="minorHAnsi" w:hAnsiTheme="minorHAnsi" w:cstheme="minorHAnsi"/>
                <w:b/>
                <w:sz w:val="20"/>
                <w:szCs w:val="20"/>
              </w:rPr>
              <w:t>State Planning and Research</w:t>
            </w:r>
            <w:r w:rsidRPr="00F24F70">
              <w:rPr>
                <w:rFonts w:asciiTheme="minorHAnsi" w:hAnsiTheme="minorHAnsi" w:cstheme="minorHAnsi"/>
                <w:b/>
                <w:sz w:val="20"/>
                <w:szCs w:val="20"/>
              </w:rPr>
              <w:br/>
            </w:r>
            <w:hyperlink r:id="rId58" w:history="1">
              <w:r w:rsidR="0006326D" w:rsidRPr="00F24F70">
                <w:rPr>
                  <w:rFonts w:asciiTheme="minorHAnsi" w:hAnsiTheme="minorHAnsi" w:cstheme="minorHAnsi"/>
                  <w:color w:val="0000FF"/>
                  <w:sz w:val="20"/>
                  <w:szCs w:val="20"/>
                  <w:u w:val="single"/>
                </w:rPr>
                <w:t>https://ww</w:t>
              </w:r>
              <w:r w:rsidR="0006326D" w:rsidRPr="00F24F70">
                <w:rPr>
                  <w:rFonts w:asciiTheme="minorHAnsi" w:hAnsiTheme="minorHAnsi" w:cstheme="minorHAnsi"/>
                  <w:color w:val="0000FF"/>
                  <w:sz w:val="20"/>
                  <w:szCs w:val="20"/>
                  <w:u w:val="single"/>
                </w:rPr>
                <w:t>w</w:t>
              </w:r>
              <w:r w:rsidR="0006326D" w:rsidRPr="00F24F70">
                <w:rPr>
                  <w:rFonts w:asciiTheme="minorHAnsi" w:hAnsiTheme="minorHAnsi" w:cstheme="minorHAnsi"/>
                  <w:color w:val="0000FF"/>
                  <w:sz w:val="20"/>
                  <w:szCs w:val="20"/>
                  <w:u w:val="single"/>
                </w:rPr>
                <w:t>.fhwa.dot.gov/map21/factsheets/spr.cfm</w:t>
              </w:r>
            </w:hyperlink>
            <w:r w:rsidRPr="00F24F70">
              <w:rPr>
                <w:rStyle w:val="Hyperlink"/>
                <w:rFonts w:asciiTheme="minorHAnsi" w:hAnsiTheme="minorHAnsi" w:cstheme="minorHAnsi"/>
                <w:color w:val="0070C0"/>
                <w:sz w:val="20"/>
                <w:szCs w:val="20"/>
                <w:u w:val="none"/>
              </w:rPr>
              <w:br/>
            </w:r>
            <w:r w:rsidRPr="00F24F70">
              <w:rPr>
                <w:rFonts w:asciiTheme="minorHAnsi" w:hAnsiTheme="minorHAnsi" w:cstheme="minorHAnsi"/>
                <w:color w:val="000000" w:themeColor="text1"/>
                <w:sz w:val="20"/>
                <w:szCs w:val="20"/>
                <w:shd w:val="clear" w:color="auto" w:fill="FFFFFF"/>
              </w:rPr>
              <w:t>SP&amp;R funds may be used by States as the non-Federal share for the Local Technical Assistance Program and the University Transportation Centers program.</w:t>
            </w:r>
            <w:r w:rsidR="00A3587E">
              <w:rPr>
                <w:rFonts w:asciiTheme="minorHAnsi" w:hAnsiTheme="minorHAnsi" w:cstheme="minorHAnsi"/>
                <w:color w:val="000000" w:themeColor="text1"/>
                <w:sz w:val="20"/>
                <w:szCs w:val="20"/>
                <w:shd w:val="clear" w:color="auto" w:fill="FFFFFF"/>
              </w:rPr>
              <w:br/>
            </w:r>
          </w:p>
        </w:tc>
      </w:tr>
      <w:tr w:rsidR="002659FC" w:rsidRPr="00F24F70" w14:paraId="5E42F391" w14:textId="77777777" w:rsidTr="00A3587E">
        <w:trPr>
          <w:trHeight w:val="980"/>
        </w:trPr>
        <w:tc>
          <w:tcPr>
            <w:tcW w:w="926" w:type="dxa"/>
          </w:tcPr>
          <w:p w14:paraId="648AF94C" w14:textId="77777777" w:rsidR="002659FC" w:rsidRPr="00F24F70" w:rsidRDefault="002659FC" w:rsidP="00036E29">
            <w:pPr>
              <w:spacing w:after="120"/>
              <w:rPr>
                <w:rFonts w:asciiTheme="minorHAnsi" w:hAnsiTheme="minorHAnsi" w:cstheme="minorHAnsi"/>
                <w:b/>
                <w:sz w:val="20"/>
                <w:szCs w:val="20"/>
              </w:rPr>
            </w:pPr>
            <w:r w:rsidRPr="00F24F70">
              <w:rPr>
                <w:rFonts w:asciiTheme="minorHAnsi" w:hAnsiTheme="minorHAnsi" w:cstheme="minorHAnsi"/>
                <w:b/>
                <w:sz w:val="20"/>
                <w:szCs w:val="20"/>
              </w:rPr>
              <w:lastRenderedPageBreak/>
              <w:t>SPC</w:t>
            </w:r>
          </w:p>
        </w:tc>
        <w:tc>
          <w:tcPr>
            <w:tcW w:w="9864" w:type="dxa"/>
          </w:tcPr>
          <w:p w14:paraId="428AB4B2" w14:textId="47656C55" w:rsidR="00F24F70" w:rsidRPr="00F24F70" w:rsidRDefault="002659FC" w:rsidP="00A3587E">
            <w:pPr>
              <w:spacing w:after="120"/>
              <w:rPr>
                <w:rFonts w:asciiTheme="minorHAnsi" w:hAnsiTheme="minorHAnsi" w:cstheme="minorHAnsi"/>
                <w:b/>
                <w:sz w:val="20"/>
                <w:szCs w:val="20"/>
              </w:rPr>
            </w:pPr>
            <w:r w:rsidRPr="00F24F70">
              <w:rPr>
                <w:rFonts w:asciiTheme="minorHAnsi" w:hAnsiTheme="minorHAnsi" w:cstheme="minorHAnsi"/>
                <w:b/>
                <w:sz w:val="20"/>
                <w:szCs w:val="20"/>
              </w:rPr>
              <w:t>Strategic Planning Committee</w:t>
            </w:r>
            <w:r w:rsidRPr="00F24F70">
              <w:rPr>
                <w:rFonts w:asciiTheme="minorHAnsi" w:hAnsiTheme="minorHAnsi" w:cstheme="minorHAnsi"/>
                <w:b/>
                <w:sz w:val="20"/>
                <w:szCs w:val="20"/>
              </w:rPr>
              <w:br/>
            </w:r>
            <w:r w:rsidRPr="00F24F70">
              <w:rPr>
                <w:rFonts w:asciiTheme="minorHAnsi" w:hAnsiTheme="minorHAnsi" w:cstheme="minorHAnsi"/>
                <w:color w:val="000000" w:themeColor="text1"/>
                <w:sz w:val="20"/>
                <w:szCs w:val="20"/>
                <w:shd w:val="clear" w:color="auto" w:fill="FFFFFF"/>
              </w:rPr>
              <w:t>Considers and assesses where an organization is currently, what the collective committee wants to see happen over the next three to five year</w:t>
            </w:r>
            <w:r w:rsidR="00B31E83" w:rsidRPr="00F24F70">
              <w:rPr>
                <w:rFonts w:asciiTheme="minorHAnsi" w:hAnsiTheme="minorHAnsi" w:cstheme="minorHAnsi"/>
                <w:color w:val="000000" w:themeColor="text1"/>
                <w:sz w:val="20"/>
                <w:szCs w:val="20"/>
                <w:shd w:val="clear" w:color="auto" w:fill="FFFFFF"/>
              </w:rPr>
              <w:t xml:space="preserve">s </w:t>
            </w:r>
            <w:r w:rsidRPr="00F24F70">
              <w:rPr>
                <w:rFonts w:asciiTheme="minorHAnsi" w:hAnsiTheme="minorHAnsi" w:cstheme="minorHAnsi"/>
                <w:color w:val="000000" w:themeColor="text1"/>
                <w:sz w:val="20"/>
                <w:szCs w:val="20"/>
                <w:shd w:val="clear" w:color="auto" w:fill="FFFFFF"/>
              </w:rPr>
              <w:t>and formulates a plan for how to achieve their group’s goals. </w:t>
            </w:r>
          </w:p>
        </w:tc>
      </w:tr>
      <w:tr w:rsidR="006476B4" w:rsidRPr="00F24F70" w14:paraId="581580A7" w14:textId="77777777" w:rsidTr="00A3587E">
        <w:trPr>
          <w:trHeight w:val="1700"/>
        </w:trPr>
        <w:tc>
          <w:tcPr>
            <w:tcW w:w="926" w:type="dxa"/>
          </w:tcPr>
          <w:p w14:paraId="4986F8E3" w14:textId="77777777" w:rsidR="006476B4" w:rsidRPr="00F24F70" w:rsidRDefault="006476B4" w:rsidP="00036E29">
            <w:pPr>
              <w:spacing w:after="120"/>
              <w:rPr>
                <w:rFonts w:asciiTheme="minorHAnsi" w:hAnsiTheme="minorHAnsi" w:cstheme="minorHAnsi"/>
                <w:b/>
                <w:sz w:val="20"/>
                <w:szCs w:val="20"/>
              </w:rPr>
            </w:pPr>
            <w:r w:rsidRPr="00F24F70">
              <w:rPr>
                <w:rFonts w:asciiTheme="minorHAnsi" w:hAnsiTheme="minorHAnsi" w:cstheme="minorHAnsi"/>
                <w:b/>
                <w:sz w:val="20"/>
                <w:szCs w:val="20"/>
              </w:rPr>
              <w:t>STEP</w:t>
            </w:r>
          </w:p>
        </w:tc>
        <w:tc>
          <w:tcPr>
            <w:tcW w:w="9864" w:type="dxa"/>
          </w:tcPr>
          <w:p w14:paraId="5A06F5EE" w14:textId="77777777" w:rsidR="006476B4" w:rsidRPr="00F24F70" w:rsidRDefault="006476B4" w:rsidP="006476B4">
            <w:pPr>
              <w:spacing w:after="120"/>
              <w:rPr>
                <w:rFonts w:asciiTheme="minorHAnsi" w:hAnsiTheme="minorHAnsi" w:cstheme="minorHAnsi"/>
                <w:b/>
                <w:sz w:val="20"/>
                <w:szCs w:val="20"/>
              </w:rPr>
            </w:pPr>
            <w:r w:rsidRPr="00F24F70">
              <w:rPr>
                <w:rFonts w:asciiTheme="minorHAnsi" w:hAnsiTheme="minorHAnsi" w:cstheme="minorHAnsi"/>
                <w:b/>
                <w:sz w:val="20"/>
                <w:szCs w:val="20"/>
              </w:rPr>
              <w:t>Safe Transportation for Every Pedestrian (EDC 4 &amp; 5)</w:t>
            </w:r>
            <w:r w:rsidRPr="00F24F70">
              <w:rPr>
                <w:rFonts w:asciiTheme="minorHAnsi" w:hAnsiTheme="minorHAnsi" w:cstheme="minorHAnsi"/>
                <w:b/>
                <w:sz w:val="20"/>
                <w:szCs w:val="20"/>
              </w:rPr>
              <w:br/>
            </w:r>
            <w:hyperlink r:id="rId59" w:history="1">
              <w:r w:rsidRPr="00F24F70">
                <w:rPr>
                  <w:rFonts w:asciiTheme="minorHAnsi" w:hAnsiTheme="minorHAnsi" w:cstheme="minorHAnsi"/>
                  <w:color w:val="0000FF"/>
                  <w:sz w:val="20"/>
                  <w:szCs w:val="20"/>
                  <w:u w:val="single"/>
                </w:rPr>
                <w:t>https://www.fhwa.dot.gov/innovation/e</w:t>
              </w:r>
              <w:r w:rsidRPr="00F24F70">
                <w:rPr>
                  <w:rFonts w:asciiTheme="minorHAnsi" w:hAnsiTheme="minorHAnsi" w:cstheme="minorHAnsi"/>
                  <w:color w:val="0000FF"/>
                  <w:sz w:val="20"/>
                  <w:szCs w:val="20"/>
                  <w:u w:val="single"/>
                </w:rPr>
                <w:t>v</w:t>
              </w:r>
              <w:r w:rsidRPr="00F24F70">
                <w:rPr>
                  <w:rFonts w:asciiTheme="minorHAnsi" w:hAnsiTheme="minorHAnsi" w:cstheme="minorHAnsi"/>
                  <w:color w:val="0000FF"/>
                  <w:sz w:val="20"/>
                  <w:szCs w:val="20"/>
                  <w:u w:val="single"/>
                </w:rPr>
                <w:t>erydaycounts/edc_5/step2.cfm</w:t>
              </w:r>
            </w:hyperlink>
            <w:r w:rsidRPr="00F24F70">
              <w:rPr>
                <w:rFonts w:asciiTheme="minorHAnsi" w:hAnsiTheme="minorHAnsi" w:cstheme="minorHAnsi"/>
                <w:b/>
                <w:sz w:val="20"/>
                <w:szCs w:val="20"/>
              </w:rPr>
              <w:br/>
            </w:r>
            <w:r w:rsidRPr="00F24F70">
              <w:rPr>
                <w:rFonts w:asciiTheme="minorHAnsi" w:hAnsiTheme="minorHAnsi" w:cstheme="minorHAnsi"/>
                <w:sz w:val="20"/>
                <w:szCs w:val="20"/>
              </w:rPr>
              <w:t>Pedestrians accounted for 16 percent of all roadway fatalities, and crashes are predominantly at midblock and intersection crossing locations. As pedestrian safety continues to be a concern for transportation agencies across the country, cost-effective countermeasures are available to assist practitioners in providing safer crossings for all pedestrians.</w:t>
            </w:r>
          </w:p>
        </w:tc>
      </w:tr>
      <w:tr w:rsidR="004E762C" w:rsidRPr="00F24F70" w14:paraId="0CB89189" w14:textId="77777777" w:rsidTr="00A3587E">
        <w:trPr>
          <w:trHeight w:val="2267"/>
        </w:trPr>
        <w:tc>
          <w:tcPr>
            <w:tcW w:w="926" w:type="dxa"/>
          </w:tcPr>
          <w:p w14:paraId="4BF574AA" w14:textId="77777777" w:rsidR="004E762C" w:rsidRPr="00F24F70" w:rsidRDefault="004E762C" w:rsidP="00036E29">
            <w:pPr>
              <w:spacing w:after="120"/>
              <w:rPr>
                <w:rFonts w:asciiTheme="minorHAnsi" w:hAnsiTheme="minorHAnsi" w:cstheme="minorHAnsi"/>
                <w:b/>
                <w:sz w:val="20"/>
                <w:szCs w:val="20"/>
              </w:rPr>
            </w:pPr>
            <w:r w:rsidRPr="00F24F70">
              <w:rPr>
                <w:rFonts w:asciiTheme="minorHAnsi" w:hAnsiTheme="minorHAnsi" w:cstheme="minorHAnsi"/>
                <w:b/>
                <w:sz w:val="20"/>
                <w:szCs w:val="20"/>
              </w:rPr>
              <w:t>STIC</w:t>
            </w:r>
          </w:p>
        </w:tc>
        <w:tc>
          <w:tcPr>
            <w:tcW w:w="9864" w:type="dxa"/>
          </w:tcPr>
          <w:p w14:paraId="3AE99473" w14:textId="77777777" w:rsidR="00B31E83" w:rsidRPr="00F24F70" w:rsidRDefault="004E762C" w:rsidP="0034741D">
            <w:pPr>
              <w:spacing w:after="120"/>
              <w:rPr>
                <w:rFonts w:asciiTheme="minorHAnsi" w:hAnsiTheme="minorHAnsi" w:cstheme="minorHAnsi"/>
                <w:color w:val="000000" w:themeColor="text1"/>
                <w:sz w:val="20"/>
                <w:szCs w:val="20"/>
              </w:rPr>
            </w:pPr>
            <w:r w:rsidRPr="00F24F70">
              <w:rPr>
                <w:rFonts w:asciiTheme="minorHAnsi" w:hAnsiTheme="minorHAnsi" w:cstheme="minorHAnsi"/>
                <w:b/>
                <w:sz w:val="20"/>
                <w:szCs w:val="20"/>
              </w:rPr>
              <w:t>State Transportation Innovation Councils</w:t>
            </w:r>
            <w:r w:rsidR="00CF51AE" w:rsidRPr="00F24F70">
              <w:rPr>
                <w:rFonts w:asciiTheme="minorHAnsi" w:hAnsiTheme="minorHAnsi" w:cstheme="minorHAnsi"/>
                <w:b/>
                <w:sz w:val="20"/>
                <w:szCs w:val="20"/>
              </w:rPr>
              <w:br/>
            </w:r>
            <w:hyperlink r:id="rId60" w:history="1">
              <w:r w:rsidR="0034741D" w:rsidRPr="00F24F70">
                <w:rPr>
                  <w:rFonts w:asciiTheme="minorHAnsi" w:hAnsiTheme="minorHAnsi" w:cstheme="minorHAnsi"/>
                  <w:color w:val="0000FF"/>
                  <w:sz w:val="20"/>
                  <w:szCs w:val="20"/>
                  <w:u w:val="single"/>
                </w:rPr>
                <w:t>https://www.fhwa.dot</w:t>
              </w:r>
              <w:r w:rsidR="0034741D" w:rsidRPr="00F24F70">
                <w:rPr>
                  <w:rFonts w:asciiTheme="minorHAnsi" w:hAnsiTheme="minorHAnsi" w:cstheme="minorHAnsi"/>
                  <w:color w:val="0000FF"/>
                  <w:sz w:val="20"/>
                  <w:szCs w:val="20"/>
                  <w:u w:val="single"/>
                </w:rPr>
                <w:t>.</w:t>
              </w:r>
              <w:r w:rsidR="0034741D" w:rsidRPr="00F24F70">
                <w:rPr>
                  <w:rFonts w:asciiTheme="minorHAnsi" w:hAnsiTheme="minorHAnsi" w:cstheme="minorHAnsi"/>
                  <w:color w:val="0000FF"/>
                  <w:sz w:val="20"/>
                  <w:szCs w:val="20"/>
                  <w:u w:val="single"/>
                </w:rPr>
                <w:t>gov/innovation/stic/</w:t>
              </w:r>
            </w:hyperlink>
            <w:r w:rsidR="00CF51AE" w:rsidRPr="00F24F70">
              <w:rPr>
                <w:rStyle w:val="Hyperlink"/>
                <w:rFonts w:asciiTheme="minorHAnsi" w:hAnsiTheme="minorHAnsi" w:cstheme="minorHAnsi"/>
                <w:color w:val="0070C0"/>
                <w:sz w:val="20"/>
                <w:szCs w:val="20"/>
                <w:u w:val="none"/>
              </w:rPr>
              <w:br/>
            </w:r>
            <w:r w:rsidR="00CF51AE" w:rsidRPr="00F24F70">
              <w:rPr>
                <w:rFonts w:asciiTheme="minorHAnsi" w:hAnsiTheme="minorHAnsi" w:cstheme="minorHAnsi"/>
                <w:color w:val="000000" w:themeColor="text1"/>
                <w:sz w:val="20"/>
                <w:szCs w:val="20"/>
              </w:rPr>
              <w:t xml:space="preserve">Bringing public and private transportation stakeholders together to evaluate innovations and spearhead deployment in a State. The council consists of representatives from Federal, State, and local agencies, as well as from industry, academia, and other partners. Through each STIC, these stakeholders meet to consider all sources of innovation comprehensively and strategically and to advance the technologies and processes that promise the greatest impact. </w:t>
            </w:r>
          </w:p>
          <w:p w14:paraId="22896A1D" w14:textId="308D61B1" w:rsidR="00CF51AE" w:rsidRPr="00F24F70" w:rsidRDefault="00CF51AE" w:rsidP="0034741D">
            <w:pPr>
              <w:spacing w:after="120"/>
              <w:rPr>
                <w:rFonts w:asciiTheme="minorHAnsi" w:hAnsiTheme="minorHAnsi" w:cstheme="minorHAnsi"/>
                <w:b/>
                <w:sz w:val="20"/>
                <w:szCs w:val="20"/>
              </w:rPr>
            </w:pPr>
            <w:r w:rsidRPr="00F24F70">
              <w:rPr>
                <w:rFonts w:asciiTheme="minorHAnsi" w:hAnsiTheme="minorHAnsi" w:cstheme="minorHAnsi"/>
                <w:color w:val="000000" w:themeColor="text1"/>
                <w:sz w:val="20"/>
                <w:szCs w:val="20"/>
              </w:rPr>
              <w:t>This allows each State transportation community to evaluate and deploy innovations that best fit their program needs and put the innovations into practice quickly.</w:t>
            </w:r>
          </w:p>
        </w:tc>
      </w:tr>
      <w:tr w:rsidR="004E762C" w:rsidRPr="00F24F70" w14:paraId="10361331" w14:textId="77777777" w:rsidTr="00A3587E">
        <w:trPr>
          <w:trHeight w:val="2672"/>
        </w:trPr>
        <w:tc>
          <w:tcPr>
            <w:tcW w:w="926" w:type="dxa"/>
          </w:tcPr>
          <w:p w14:paraId="1FB3F4B0" w14:textId="77777777" w:rsidR="004E762C" w:rsidRPr="00F24F70" w:rsidRDefault="004E762C" w:rsidP="00036E29">
            <w:pPr>
              <w:spacing w:after="120"/>
              <w:rPr>
                <w:rFonts w:asciiTheme="minorHAnsi" w:hAnsiTheme="minorHAnsi" w:cstheme="minorHAnsi"/>
                <w:b/>
                <w:sz w:val="20"/>
                <w:szCs w:val="20"/>
              </w:rPr>
            </w:pPr>
            <w:r w:rsidRPr="00F24F70">
              <w:rPr>
                <w:rFonts w:asciiTheme="minorHAnsi" w:hAnsiTheme="minorHAnsi" w:cstheme="minorHAnsi"/>
                <w:b/>
                <w:sz w:val="20"/>
                <w:szCs w:val="20"/>
              </w:rPr>
              <w:t>STIP</w:t>
            </w:r>
          </w:p>
        </w:tc>
        <w:tc>
          <w:tcPr>
            <w:tcW w:w="9864" w:type="dxa"/>
          </w:tcPr>
          <w:p w14:paraId="55BEB517" w14:textId="77777777" w:rsidR="00CF51AE" w:rsidRPr="00F24F70" w:rsidRDefault="004E762C" w:rsidP="0006326D">
            <w:pPr>
              <w:spacing w:after="120"/>
              <w:rPr>
                <w:rFonts w:asciiTheme="minorHAnsi" w:hAnsiTheme="minorHAnsi" w:cstheme="minorHAnsi"/>
                <w:b/>
                <w:sz w:val="20"/>
                <w:szCs w:val="20"/>
              </w:rPr>
            </w:pPr>
            <w:r w:rsidRPr="00F24F70">
              <w:rPr>
                <w:rFonts w:asciiTheme="minorHAnsi" w:hAnsiTheme="minorHAnsi" w:cstheme="minorHAnsi"/>
                <w:b/>
                <w:sz w:val="20"/>
                <w:szCs w:val="20"/>
              </w:rPr>
              <w:t>Statewide Transportation Improvement Program</w:t>
            </w:r>
            <w:r w:rsidR="00CF51AE" w:rsidRPr="00F24F70">
              <w:rPr>
                <w:rFonts w:asciiTheme="minorHAnsi" w:hAnsiTheme="minorHAnsi" w:cstheme="minorHAnsi"/>
                <w:b/>
                <w:sz w:val="20"/>
                <w:szCs w:val="20"/>
              </w:rPr>
              <w:br/>
            </w:r>
            <w:hyperlink r:id="rId61" w:history="1">
              <w:r w:rsidR="0006326D" w:rsidRPr="00F24F70">
                <w:rPr>
                  <w:rFonts w:asciiTheme="minorHAnsi" w:hAnsiTheme="minorHAnsi" w:cstheme="minorHAnsi"/>
                  <w:color w:val="0000FF"/>
                  <w:sz w:val="20"/>
                  <w:szCs w:val="20"/>
                  <w:u w:val="single"/>
                </w:rPr>
                <w:t>https://www.transit.dot.gov/regulations-and-guidance/transportation-planning/statewide-transportation-improvement-p</w:t>
              </w:r>
              <w:r w:rsidR="0006326D" w:rsidRPr="00F24F70">
                <w:rPr>
                  <w:rFonts w:asciiTheme="minorHAnsi" w:hAnsiTheme="minorHAnsi" w:cstheme="minorHAnsi"/>
                  <w:color w:val="0000FF"/>
                  <w:sz w:val="20"/>
                  <w:szCs w:val="20"/>
                  <w:u w:val="single"/>
                </w:rPr>
                <w:t>r</w:t>
              </w:r>
              <w:r w:rsidR="0006326D" w:rsidRPr="00F24F70">
                <w:rPr>
                  <w:rFonts w:asciiTheme="minorHAnsi" w:hAnsiTheme="minorHAnsi" w:cstheme="minorHAnsi"/>
                  <w:color w:val="0000FF"/>
                  <w:sz w:val="20"/>
                  <w:szCs w:val="20"/>
                  <w:u w:val="single"/>
                </w:rPr>
                <w:t>ogram-stip</w:t>
              </w:r>
            </w:hyperlink>
            <w:r w:rsidR="00CF51AE" w:rsidRPr="00F24F70">
              <w:rPr>
                <w:rFonts w:asciiTheme="minorHAnsi" w:hAnsiTheme="minorHAnsi" w:cstheme="minorHAnsi"/>
                <w:color w:val="0070C0"/>
                <w:sz w:val="20"/>
                <w:szCs w:val="20"/>
              </w:rPr>
              <w:br/>
            </w:r>
            <w:r w:rsidR="00CF51AE" w:rsidRPr="00F24F70">
              <w:rPr>
                <w:rFonts w:asciiTheme="minorHAnsi" w:eastAsia="Times New Roman" w:hAnsiTheme="minorHAnsi" w:cstheme="minorHAnsi"/>
                <w:color w:val="000000" w:themeColor="text1"/>
                <w:sz w:val="20"/>
                <w:szCs w:val="20"/>
              </w:rPr>
              <w:t>Each state is required under 49 U.S.C. 5304(g) to develop a statewide transportation improvement program (STIP) covering a period of at least four years. The STIP is a staged, multi-year, statewide intermodal program of transportation projects, consistent with the statewide transportation plan and planning processes as well as metropolitan plans, transportation improvement programs (TIPs), and planning processes. The STIP must be developed in cooperation with the metropolitan planning organizations (MPOs), public transit providers, and any Regional Transportation Planning Organizations (RTPO) in the state, and must be compatible with the TIPs for the state's metropolitan areas</w:t>
            </w:r>
          </w:p>
        </w:tc>
      </w:tr>
      <w:tr w:rsidR="00F24F70" w:rsidRPr="00F24F70" w14:paraId="6F4F83C0" w14:textId="77777777" w:rsidTr="00A3587E">
        <w:trPr>
          <w:trHeight w:val="728"/>
        </w:trPr>
        <w:tc>
          <w:tcPr>
            <w:tcW w:w="926" w:type="dxa"/>
          </w:tcPr>
          <w:p w14:paraId="73667D88" w14:textId="0AB6DB7B" w:rsidR="00F24F70" w:rsidRPr="00F24F70" w:rsidRDefault="00F24F70" w:rsidP="00F24F70">
            <w:pPr>
              <w:spacing w:after="120"/>
              <w:rPr>
                <w:rFonts w:asciiTheme="minorHAnsi" w:hAnsiTheme="minorHAnsi" w:cstheme="minorHAnsi"/>
                <w:b/>
                <w:sz w:val="20"/>
                <w:szCs w:val="20"/>
              </w:rPr>
            </w:pPr>
            <w:r w:rsidRPr="00F24F70">
              <w:rPr>
                <w:rFonts w:asciiTheme="minorHAnsi" w:hAnsiTheme="minorHAnsi" w:cstheme="minorHAnsi"/>
                <w:b/>
                <w:sz w:val="20"/>
                <w:szCs w:val="20"/>
              </w:rPr>
              <w:t>T</w:t>
            </w:r>
            <w:r w:rsidRPr="00F24F70">
              <w:rPr>
                <w:rFonts w:asciiTheme="minorHAnsi" w:hAnsiTheme="minorHAnsi" w:cstheme="minorHAnsi"/>
                <w:b/>
                <w:sz w:val="20"/>
                <w:szCs w:val="20"/>
                <w:vertAlign w:val="superscript"/>
              </w:rPr>
              <w:t>2</w:t>
            </w:r>
            <w:r w:rsidRPr="00F24F70">
              <w:rPr>
                <w:rFonts w:asciiTheme="minorHAnsi" w:hAnsiTheme="minorHAnsi" w:cstheme="minorHAnsi"/>
                <w:b/>
                <w:sz w:val="20"/>
                <w:szCs w:val="20"/>
              </w:rPr>
              <w:t xml:space="preserve"> or T</w:t>
            </w:r>
            <w:r w:rsidRPr="00F24F70">
              <w:rPr>
                <w:rFonts w:asciiTheme="minorHAnsi" w:hAnsiTheme="minorHAnsi" w:cstheme="minorHAnsi"/>
                <w:b/>
                <w:sz w:val="20"/>
                <w:szCs w:val="20"/>
                <w:vertAlign w:val="superscript"/>
              </w:rPr>
              <w:t>3</w:t>
            </w:r>
          </w:p>
        </w:tc>
        <w:tc>
          <w:tcPr>
            <w:tcW w:w="9864" w:type="dxa"/>
          </w:tcPr>
          <w:p w14:paraId="1F91A41E" w14:textId="459EDA8C" w:rsidR="00F24F70" w:rsidRPr="00F24F70" w:rsidRDefault="00F24F70" w:rsidP="00F24F70">
            <w:pPr>
              <w:rPr>
                <w:rFonts w:asciiTheme="minorHAnsi" w:hAnsiTheme="minorHAnsi" w:cstheme="minorHAnsi"/>
                <w:b/>
                <w:bCs/>
                <w:sz w:val="20"/>
                <w:szCs w:val="20"/>
              </w:rPr>
            </w:pPr>
            <w:r w:rsidRPr="00F24F70">
              <w:rPr>
                <w:rFonts w:asciiTheme="minorHAnsi" w:hAnsiTheme="minorHAnsi" w:cstheme="minorHAnsi"/>
                <w:b/>
                <w:bCs/>
                <w:sz w:val="20"/>
                <w:szCs w:val="20"/>
              </w:rPr>
              <w:t xml:space="preserve">Transportation Technology Transfer </w:t>
            </w:r>
          </w:p>
          <w:p w14:paraId="3DEAAF2F" w14:textId="23A4BE0D" w:rsidR="00F24F70" w:rsidRPr="00F24F70" w:rsidRDefault="00F24F70" w:rsidP="00F24F70">
            <w:pPr>
              <w:rPr>
                <w:rFonts w:asciiTheme="minorHAnsi" w:hAnsiTheme="minorHAnsi" w:cstheme="minorHAnsi"/>
                <w:sz w:val="20"/>
                <w:szCs w:val="20"/>
              </w:rPr>
            </w:pPr>
            <w:r w:rsidRPr="00F24F70">
              <w:rPr>
                <w:rFonts w:asciiTheme="minorHAnsi" w:hAnsiTheme="minorHAnsi" w:cstheme="minorHAnsi"/>
                <w:sz w:val="20"/>
                <w:szCs w:val="20"/>
              </w:rPr>
              <w:t>Some LTAP Centers use T</w:t>
            </w:r>
            <w:r w:rsidRPr="00F24F70">
              <w:rPr>
                <w:rFonts w:asciiTheme="minorHAnsi" w:hAnsiTheme="minorHAnsi" w:cstheme="minorHAnsi"/>
                <w:sz w:val="20"/>
                <w:szCs w:val="20"/>
                <w:vertAlign w:val="superscript"/>
              </w:rPr>
              <w:t>2</w:t>
            </w:r>
            <w:r w:rsidRPr="00F24F70">
              <w:rPr>
                <w:rFonts w:asciiTheme="minorHAnsi" w:hAnsiTheme="minorHAnsi" w:cstheme="minorHAnsi"/>
                <w:sz w:val="20"/>
                <w:szCs w:val="20"/>
              </w:rPr>
              <w:t xml:space="preserve"> or T</w:t>
            </w:r>
            <w:r w:rsidRPr="00F24F70">
              <w:rPr>
                <w:rFonts w:asciiTheme="minorHAnsi" w:hAnsiTheme="minorHAnsi" w:cstheme="minorHAnsi"/>
                <w:sz w:val="20"/>
                <w:szCs w:val="20"/>
                <w:vertAlign w:val="superscript"/>
              </w:rPr>
              <w:t>3</w:t>
            </w:r>
            <w:r w:rsidRPr="00F24F70">
              <w:rPr>
                <w:rFonts w:asciiTheme="minorHAnsi" w:hAnsiTheme="minorHAnsi" w:cstheme="minorHAnsi"/>
                <w:sz w:val="20"/>
                <w:szCs w:val="20"/>
              </w:rPr>
              <w:t>instead of LTAP</w:t>
            </w:r>
            <w:r w:rsidRPr="00F24F70">
              <w:rPr>
                <w:rFonts w:asciiTheme="minorHAnsi" w:hAnsiTheme="minorHAnsi" w:cstheme="minorHAnsi"/>
                <w:sz w:val="20"/>
                <w:szCs w:val="20"/>
              </w:rPr>
              <w:t>.</w:t>
            </w:r>
          </w:p>
        </w:tc>
      </w:tr>
      <w:tr w:rsidR="00F24F70" w:rsidRPr="00F24F70" w14:paraId="21999DCD" w14:textId="77777777" w:rsidTr="00A3587E">
        <w:trPr>
          <w:trHeight w:val="1178"/>
        </w:trPr>
        <w:tc>
          <w:tcPr>
            <w:tcW w:w="926" w:type="dxa"/>
          </w:tcPr>
          <w:p w14:paraId="058AFE7E" w14:textId="77777777" w:rsidR="00F24F70" w:rsidRPr="00F24F70" w:rsidRDefault="00F24F70" w:rsidP="00F24F70">
            <w:pPr>
              <w:spacing w:after="120"/>
              <w:rPr>
                <w:rFonts w:asciiTheme="minorHAnsi" w:hAnsiTheme="minorHAnsi" w:cstheme="minorHAnsi"/>
                <w:b/>
                <w:sz w:val="20"/>
                <w:szCs w:val="20"/>
              </w:rPr>
            </w:pPr>
            <w:r w:rsidRPr="00F24F70">
              <w:rPr>
                <w:rFonts w:asciiTheme="minorHAnsi" w:hAnsiTheme="minorHAnsi" w:cstheme="minorHAnsi"/>
                <w:b/>
                <w:sz w:val="20"/>
                <w:szCs w:val="20"/>
              </w:rPr>
              <w:t>TC3</w:t>
            </w:r>
          </w:p>
        </w:tc>
        <w:tc>
          <w:tcPr>
            <w:tcW w:w="9864" w:type="dxa"/>
          </w:tcPr>
          <w:p w14:paraId="4051EA63" w14:textId="77777777" w:rsidR="00F24F70" w:rsidRPr="00F24F70" w:rsidRDefault="00F24F70" w:rsidP="00F24F70">
            <w:pPr>
              <w:rPr>
                <w:rFonts w:asciiTheme="minorHAnsi" w:hAnsiTheme="minorHAnsi" w:cstheme="minorHAnsi"/>
                <w:b/>
                <w:sz w:val="20"/>
                <w:szCs w:val="20"/>
              </w:rPr>
            </w:pPr>
            <w:r w:rsidRPr="00F24F70">
              <w:rPr>
                <w:rFonts w:asciiTheme="minorHAnsi" w:hAnsiTheme="minorHAnsi" w:cstheme="minorHAnsi"/>
                <w:b/>
                <w:sz w:val="20"/>
                <w:szCs w:val="20"/>
              </w:rPr>
              <w:t>Transportation Curriculum Coordinating Council (AASHTO)</w:t>
            </w:r>
            <w:r w:rsidRPr="00F24F70">
              <w:rPr>
                <w:rFonts w:asciiTheme="minorHAnsi" w:hAnsiTheme="minorHAnsi" w:cstheme="minorHAnsi"/>
                <w:b/>
                <w:sz w:val="20"/>
                <w:szCs w:val="20"/>
              </w:rPr>
              <w:br/>
            </w:r>
            <w:hyperlink r:id="rId62" w:history="1">
              <w:r w:rsidRPr="00F24F70">
                <w:rPr>
                  <w:rFonts w:asciiTheme="minorHAnsi" w:hAnsiTheme="minorHAnsi" w:cstheme="minorHAnsi"/>
                  <w:color w:val="0000FF"/>
                  <w:sz w:val="20"/>
                  <w:szCs w:val="20"/>
                  <w:u w:val="single"/>
                </w:rPr>
                <w:t>https://</w:t>
              </w:r>
              <w:r w:rsidRPr="00F24F70">
                <w:rPr>
                  <w:rFonts w:asciiTheme="minorHAnsi" w:hAnsiTheme="minorHAnsi" w:cstheme="minorHAnsi"/>
                  <w:color w:val="0000FF"/>
                  <w:sz w:val="20"/>
                  <w:szCs w:val="20"/>
                  <w:u w:val="single"/>
                </w:rPr>
                <w:t>t</w:t>
              </w:r>
              <w:r w:rsidRPr="00F24F70">
                <w:rPr>
                  <w:rFonts w:asciiTheme="minorHAnsi" w:hAnsiTheme="minorHAnsi" w:cstheme="minorHAnsi"/>
                  <w:color w:val="0000FF"/>
                  <w:sz w:val="20"/>
                  <w:szCs w:val="20"/>
                  <w:u w:val="single"/>
                </w:rPr>
                <w:t>c3.transportation.org/</w:t>
              </w:r>
            </w:hyperlink>
            <w:r w:rsidRPr="00F24F70">
              <w:rPr>
                <w:rFonts w:asciiTheme="minorHAnsi" w:hAnsiTheme="minorHAnsi" w:cstheme="minorHAnsi"/>
                <w:color w:val="0070C0"/>
                <w:sz w:val="20"/>
                <w:szCs w:val="20"/>
              </w:rPr>
              <w:br/>
            </w:r>
            <w:r w:rsidRPr="00F24F70">
              <w:rPr>
                <w:rFonts w:asciiTheme="minorHAnsi" w:hAnsiTheme="minorHAnsi" w:cstheme="minorHAnsi"/>
                <w:color w:val="000000" w:themeColor="text1"/>
                <w:sz w:val="20"/>
                <w:szCs w:val="20"/>
                <w:shd w:val="clear" w:color="auto" w:fill="FFFFFF"/>
              </w:rPr>
              <w:t>TC3 is a technical service program within AASHTO that focuses on developing training products for technical staff in the areas of construction, maintenance, and materials.</w:t>
            </w:r>
          </w:p>
        </w:tc>
      </w:tr>
      <w:tr w:rsidR="00F24F70" w:rsidRPr="00F24F70" w14:paraId="5548FE7C" w14:textId="77777777" w:rsidTr="00A3587E">
        <w:trPr>
          <w:trHeight w:val="1880"/>
        </w:trPr>
        <w:tc>
          <w:tcPr>
            <w:tcW w:w="926" w:type="dxa"/>
          </w:tcPr>
          <w:p w14:paraId="1D47800A" w14:textId="77777777" w:rsidR="00F24F70" w:rsidRPr="00F24F70" w:rsidRDefault="00F24F70" w:rsidP="00F24F70">
            <w:pPr>
              <w:spacing w:after="120"/>
              <w:rPr>
                <w:rFonts w:asciiTheme="minorHAnsi" w:hAnsiTheme="minorHAnsi" w:cstheme="minorHAnsi"/>
                <w:b/>
                <w:sz w:val="20"/>
                <w:szCs w:val="20"/>
              </w:rPr>
            </w:pPr>
            <w:r w:rsidRPr="00F24F70">
              <w:rPr>
                <w:rFonts w:asciiTheme="minorHAnsi" w:hAnsiTheme="minorHAnsi" w:cstheme="minorHAnsi"/>
                <w:b/>
                <w:sz w:val="20"/>
                <w:szCs w:val="20"/>
              </w:rPr>
              <w:t>TIM</w:t>
            </w:r>
          </w:p>
        </w:tc>
        <w:tc>
          <w:tcPr>
            <w:tcW w:w="9864" w:type="dxa"/>
          </w:tcPr>
          <w:p w14:paraId="5B07CCCF" w14:textId="1AA4F705" w:rsidR="00F24F70" w:rsidRPr="00F24F70" w:rsidRDefault="00F24F70" w:rsidP="00F24F70">
            <w:pPr>
              <w:spacing w:after="120"/>
              <w:rPr>
                <w:rFonts w:asciiTheme="minorHAnsi" w:hAnsiTheme="minorHAnsi" w:cstheme="minorHAnsi"/>
                <w:sz w:val="20"/>
                <w:szCs w:val="20"/>
              </w:rPr>
            </w:pPr>
            <w:r w:rsidRPr="00F24F70">
              <w:rPr>
                <w:rFonts w:asciiTheme="minorHAnsi" w:hAnsiTheme="minorHAnsi" w:cstheme="minorHAnsi"/>
                <w:b/>
                <w:sz w:val="20"/>
                <w:szCs w:val="20"/>
              </w:rPr>
              <w:t>Traffic Incident Management (EDC-2 and 6)</w:t>
            </w:r>
            <w:r w:rsidRPr="00F24F70">
              <w:rPr>
                <w:rFonts w:asciiTheme="minorHAnsi" w:hAnsiTheme="minorHAnsi" w:cstheme="minorHAnsi"/>
                <w:b/>
                <w:sz w:val="20"/>
                <w:szCs w:val="20"/>
              </w:rPr>
              <w:br/>
            </w:r>
            <w:hyperlink r:id="rId63" w:history="1">
              <w:r w:rsidRPr="00F24F70">
                <w:rPr>
                  <w:rFonts w:asciiTheme="minorHAnsi" w:hAnsiTheme="minorHAnsi" w:cstheme="minorHAnsi"/>
                  <w:color w:val="0000FF"/>
                  <w:sz w:val="20"/>
                  <w:szCs w:val="20"/>
                  <w:u w:val="single"/>
                </w:rPr>
                <w:t>https://ww</w:t>
              </w:r>
              <w:r w:rsidRPr="00F24F70">
                <w:rPr>
                  <w:rFonts w:asciiTheme="minorHAnsi" w:hAnsiTheme="minorHAnsi" w:cstheme="minorHAnsi"/>
                  <w:color w:val="0000FF"/>
                  <w:sz w:val="20"/>
                  <w:szCs w:val="20"/>
                  <w:u w:val="single"/>
                </w:rPr>
                <w:t>w</w:t>
              </w:r>
              <w:r w:rsidRPr="00F24F70">
                <w:rPr>
                  <w:rFonts w:asciiTheme="minorHAnsi" w:hAnsiTheme="minorHAnsi" w:cstheme="minorHAnsi"/>
                  <w:color w:val="0000FF"/>
                  <w:sz w:val="20"/>
                  <w:szCs w:val="20"/>
                  <w:u w:val="single"/>
                </w:rPr>
                <w:t>.fhwa.dot.gov/innovation/everydaycounts/edc-2/tim.cfm</w:t>
              </w:r>
            </w:hyperlink>
            <w:r w:rsidRPr="00F24F70">
              <w:rPr>
                <w:rFonts w:asciiTheme="minorHAnsi" w:hAnsiTheme="minorHAnsi" w:cstheme="minorHAnsi"/>
                <w:b/>
                <w:sz w:val="20"/>
                <w:szCs w:val="20"/>
              </w:rPr>
              <w:br/>
            </w:r>
            <w:r w:rsidRPr="00F24F70">
              <w:rPr>
                <w:rFonts w:asciiTheme="minorHAnsi" w:hAnsiTheme="minorHAnsi" w:cstheme="minorHAnsi"/>
                <w:sz w:val="20"/>
                <w:szCs w:val="20"/>
              </w:rPr>
              <w:t>Traffic Incident Management consists of a planned and coordinated multi-disciplinary process to detect, respond to, and clear traffic incidents so that traffic flow may be restored as safely and quickly as possible. Traffic incident management responder training teaches techniques for safe, quick clearance at incident scenes that protect drivers and responders while minimizing traffic flow impacts. FHWA offers a train-the-trainer course in cooperation with the second Strategic Highway Research Program that equips experienced responders to train other responders.</w:t>
            </w:r>
            <w:r w:rsidR="00A3587E">
              <w:rPr>
                <w:rFonts w:asciiTheme="minorHAnsi" w:hAnsiTheme="minorHAnsi" w:cstheme="minorHAnsi"/>
                <w:sz w:val="20"/>
                <w:szCs w:val="20"/>
              </w:rPr>
              <w:br/>
            </w:r>
          </w:p>
        </w:tc>
      </w:tr>
    </w:tbl>
    <w:p w14:paraId="6E29F6B1" w14:textId="77777777" w:rsidR="00A3587E" w:rsidRDefault="00A3587E">
      <w:r>
        <w:br w:type="page"/>
      </w:r>
    </w:p>
    <w:tbl>
      <w:tblPr>
        <w:tblStyle w:val="TableGrid"/>
        <w:tblW w:w="0" w:type="auto"/>
        <w:tblLook w:val="04A0" w:firstRow="1" w:lastRow="0" w:firstColumn="1" w:lastColumn="0" w:noHBand="0" w:noVBand="1"/>
      </w:tblPr>
      <w:tblGrid>
        <w:gridCol w:w="926"/>
        <w:gridCol w:w="9864"/>
      </w:tblGrid>
      <w:tr w:rsidR="00F24F70" w:rsidRPr="00F24F70" w14:paraId="7DAE5C32" w14:textId="77777777" w:rsidTr="00F642B6">
        <w:tc>
          <w:tcPr>
            <w:tcW w:w="926" w:type="dxa"/>
          </w:tcPr>
          <w:p w14:paraId="6C57BA5A" w14:textId="45A53689" w:rsidR="00F24F70" w:rsidRPr="00F24F70" w:rsidRDefault="00F24F70" w:rsidP="00F24F70">
            <w:pPr>
              <w:spacing w:after="120"/>
              <w:rPr>
                <w:rFonts w:asciiTheme="minorHAnsi" w:hAnsiTheme="minorHAnsi" w:cstheme="minorHAnsi"/>
                <w:b/>
                <w:sz w:val="20"/>
                <w:szCs w:val="20"/>
              </w:rPr>
            </w:pPr>
            <w:r w:rsidRPr="00F24F70">
              <w:rPr>
                <w:rFonts w:asciiTheme="minorHAnsi" w:hAnsiTheme="minorHAnsi" w:cstheme="minorHAnsi"/>
                <w:b/>
                <w:sz w:val="20"/>
                <w:szCs w:val="20"/>
              </w:rPr>
              <w:lastRenderedPageBreak/>
              <w:t>TIP</w:t>
            </w:r>
          </w:p>
        </w:tc>
        <w:tc>
          <w:tcPr>
            <w:tcW w:w="9864" w:type="dxa"/>
          </w:tcPr>
          <w:p w14:paraId="7C9510B1" w14:textId="48349CDB" w:rsidR="00F24F70" w:rsidRPr="00F24F70" w:rsidRDefault="00F24F70" w:rsidP="00F24F70">
            <w:pPr>
              <w:spacing w:after="120"/>
              <w:rPr>
                <w:rFonts w:asciiTheme="minorHAnsi" w:hAnsiTheme="minorHAnsi" w:cstheme="minorHAnsi"/>
                <w:b/>
                <w:sz w:val="20"/>
                <w:szCs w:val="20"/>
              </w:rPr>
            </w:pPr>
            <w:r w:rsidRPr="00F24F70">
              <w:rPr>
                <w:rFonts w:asciiTheme="minorHAnsi" w:hAnsiTheme="minorHAnsi" w:cstheme="minorHAnsi"/>
                <w:b/>
                <w:sz w:val="20"/>
                <w:szCs w:val="20"/>
              </w:rPr>
              <w:t xml:space="preserve">Transportation Improvement Program </w:t>
            </w:r>
            <w:r w:rsidRPr="00F24F70">
              <w:rPr>
                <w:rFonts w:asciiTheme="minorHAnsi" w:hAnsiTheme="minorHAnsi" w:cstheme="minorHAnsi"/>
                <w:b/>
                <w:sz w:val="20"/>
                <w:szCs w:val="20"/>
              </w:rPr>
              <w:br/>
            </w:r>
            <w:hyperlink r:id="rId64" w:history="1">
              <w:r w:rsidRPr="00F24F70">
                <w:rPr>
                  <w:rFonts w:asciiTheme="minorHAnsi" w:hAnsiTheme="minorHAnsi" w:cstheme="minorHAnsi"/>
                  <w:color w:val="0000FF"/>
                  <w:sz w:val="20"/>
                  <w:szCs w:val="20"/>
                  <w:u w:val="single"/>
                </w:rPr>
                <w:t>ht</w:t>
              </w:r>
              <w:r w:rsidRPr="00F24F70">
                <w:rPr>
                  <w:rFonts w:asciiTheme="minorHAnsi" w:hAnsiTheme="minorHAnsi" w:cstheme="minorHAnsi"/>
                  <w:color w:val="0000FF"/>
                  <w:sz w:val="20"/>
                  <w:szCs w:val="20"/>
                  <w:u w:val="single"/>
                </w:rPr>
                <w:t>t</w:t>
              </w:r>
              <w:r w:rsidRPr="00F24F70">
                <w:rPr>
                  <w:rFonts w:asciiTheme="minorHAnsi" w:hAnsiTheme="minorHAnsi" w:cstheme="minorHAnsi"/>
                  <w:color w:val="0000FF"/>
                  <w:sz w:val="20"/>
                  <w:szCs w:val="20"/>
                  <w:u w:val="single"/>
                </w:rPr>
                <w:t>ps://www.transit.dot.gov/regulations-and-guidance/transportation-planning/transportation-improvement-program-tip</w:t>
              </w:r>
            </w:hyperlink>
            <w:r w:rsidRPr="00F24F70">
              <w:rPr>
                <w:rFonts w:asciiTheme="minorHAnsi" w:hAnsiTheme="minorHAnsi" w:cstheme="minorHAnsi"/>
                <w:sz w:val="20"/>
                <w:szCs w:val="20"/>
              </w:rPr>
              <w:br/>
              <w:t>Each metropolitan planning organization (MPO) is required, under 49 U.S.C. 5303(j) , to develop a Transportation Improvement Program (TIP)—a list of upcoming transportation projects—covering a period of at least four years. The TIP must be developed in cooperation with the state and public transit providers. The TIP should include capital and non-capital surface transportation projects, bicycle and pedestrian facilities and other transportation enhancements, Federal Lands Highway projects, and safety projects included in the State’s Strategic Highway Safety Plan. The TIP should include all regionally significant projects receiving FHWA or FTA funds, or for which FHWA or FTA approval is required, in addition to non-federally funded projects that are consistent with the Metropolitan Transportation Plan (MTP). Furthermore, the TIP must be fiscally constrained.</w:t>
            </w:r>
            <w:r w:rsidR="00A3587E">
              <w:rPr>
                <w:rFonts w:asciiTheme="minorHAnsi" w:hAnsiTheme="minorHAnsi" w:cstheme="minorHAnsi"/>
                <w:sz w:val="20"/>
                <w:szCs w:val="20"/>
              </w:rPr>
              <w:br/>
            </w:r>
          </w:p>
        </w:tc>
      </w:tr>
      <w:tr w:rsidR="00F24F70" w:rsidRPr="00F24F70" w14:paraId="61FEDF05" w14:textId="77777777" w:rsidTr="00A3587E">
        <w:trPr>
          <w:trHeight w:val="1610"/>
        </w:trPr>
        <w:tc>
          <w:tcPr>
            <w:tcW w:w="926" w:type="dxa"/>
          </w:tcPr>
          <w:p w14:paraId="24983BC5" w14:textId="2D7C274D" w:rsidR="00F24F70" w:rsidRPr="00F24F70" w:rsidRDefault="00F24F70" w:rsidP="00F24F70">
            <w:pPr>
              <w:spacing w:after="120"/>
              <w:rPr>
                <w:rFonts w:asciiTheme="minorHAnsi" w:hAnsiTheme="minorHAnsi" w:cstheme="minorHAnsi"/>
                <w:b/>
                <w:sz w:val="20"/>
                <w:szCs w:val="20"/>
              </w:rPr>
            </w:pPr>
            <w:r w:rsidRPr="00F24F70">
              <w:rPr>
                <w:rFonts w:asciiTheme="minorHAnsi" w:hAnsiTheme="minorHAnsi" w:cstheme="minorHAnsi"/>
                <w:b/>
                <w:sz w:val="20"/>
                <w:szCs w:val="20"/>
              </w:rPr>
              <w:t>TOPS</w:t>
            </w:r>
          </w:p>
        </w:tc>
        <w:tc>
          <w:tcPr>
            <w:tcW w:w="9864" w:type="dxa"/>
          </w:tcPr>
          <w:p w14:paraId="3F8ECC6E" w14:textId="77777777" w:rsidR="00F24F70" w:rsidRPr="00F24F70" w:rsidRDefault="00F24F70" w:rsidP="00F24F70">
            <w:pPr>
              <w:rPr>
                <w:rFonts w:asciiTheme="minorHAnsi" w:hAnsiTheme="minorHAnsi" w:cstheme="minorHAnsi"/>
                <w:b/>
                <w:sz w:val="20"/>
                <w:szCs w:val="20"/>
              </w:rPr>
            </w:pPr>
            <w:r w:rsidRPr="00F24F70">
              <w:rPr>
                <w:rFonts w:asciiTheme="minorHAnsi" w:hAnsiTheme="minorHAnsi" w:cstheme="minorHAnsi"/>
                <w:b/>
                <w:sz w:val="20"/>
                <w:szCs w:val="20"/>
              </w:rPr>
              <w:t>Targeted Overlay Pavement Solutions (EDC-6)</w:t>
            </w:r>
          </w:p>
          <w:p w14:paraId="7F39A86A" w14:textId="2581E03D" w:rsidR="00F24F70" w:rsidRPr="00F24F70" w:rsidRDefault="00F24F70" w:rsidP="00F24F70">
            <w:pPr>
              <w:rPr>
                <w:rFonts w:asciiTheme="minorHAnsi" w:hAnsiTheme="minorHAnsi" w:cstheme="minorHAnsi"/>
                <w:b/>
                <w:sz w:val="20"/>
                <w:szCs w:val="20"/>
              </w:rPr>
            </w:pPr>
            <w:hyperlink r:id="rId65" w:history="1">
              <w:r w:rsidRPr="00F24F70">
                <w:rPr>
                  <w:rStyle w:val="Hyperlink"/>
                  <w:rFonts w:asciiTheme="minorHAnsi" w:hAnsiTheme="minorHAnsi" w:cstheme="minorHAnsi"/>
                  <w:b/>
                  <w:color w:val="3333FF"/>
                  <w:sz w:val="20"/>
                  <w:szCs w:val="20"/>
                </w:rPr>
                <w:t>https://www.fhwa.dot.gov/innovation/everydaycounts/edc_6/targeted_overlay_pavement.cfm</w:t>
              </w:r>
            </w:hyperlink>
            <w:r w:rsidRPr="00F24F70">
              <w:rPr>
                <w:rFonts w:asciiTheme="minorHAnsi" w:hAnsiTheme="minorHAnsi" w:cstheme="minorHAnsi"/>
                <w:b/>
                <w:color w:val="3333FF"/>
                <w:sz w:val="20"/>
                <w:szCs w:val="20"/>
              </w:rPr>
              <w:br/>
            </w:r>
            <w:r w:rsidRPr="00F24F70">
              <w:rPr>
                <w:rFonts w:asciiTheme="minorHAnsi" w:hAnsiTheme="minorHAnsi" w:cstheme="minorHAnsi"/>
                <w:bCs/>
                <w:sz w:val="20"/>
                <w:szCs w:val="20"/>
              </w:rPr>
              <w:t>Pavement overlays represent a significant portion of highway infrastructure dollars. State and local highway agencies can maximize this investment and help ensure safer, longer-lasting roadways by employing innovative overlay procedures that will improve pavement performance, lessen traffic impacts, and reduce the cost of pavement ownership</w:t>
            </w:r>
          </w:p>
        </w:tc>
      </w:tr>
      <w:tr w:rsidR="00F24F70" w:rsidRPr="00F24F70" w14:paraId="72697F26" w14:textId="77777777" w:rsidTr="00A3587E">
        <w:trPr>
          <w:trHeight w:val="2420"/>
        </w:trPr>
        <w:tc>
          <w:tcPr>
            <w:tcW w:w="926" w:type="dxa"/>
          </w:tcPr>
          <w:p w14:paraId="2513DAC9" w14:textId="77777777" w:rsidR="00F24F70" w:rsidRPr="00F24F70" w:rsidRDefault="00F24F70" w:rsidP="00F24F70">
            <w:pPr>
              <w:spacing w:after="120"/>
              <w:rPr>
                <w:rFonts w:asciiTheme="minorHAnsi" w:hAnsiTheme="minorHAnsi" w:cstheme="minorHAnsi"/>
                <w:b/>
                <w:sz w:val="20"/>
                <w:szCs w:val="20"/>
              </w:rPr>
            </w:pPr>
            <w:r w:rsidRPr="00F24F70">
              <w:rPr>
                <w:rFonts w:asciiTheme="minorHAnsi" w:hAnsiTheme="minorHAnsi" w:cstheme="minorHAnsi"/>
                <w:b/>
                <w:sz w:val="20"/>
                <w:szCs w:val="20"/>
              </w:rPr>
              <w:t>TRB</w:t>
            </w:r>
          </w:p>
        </w:tc>
        <w:tc>
          <w:tcPr>
            <w:tcW w:w="9864" w:type="dxa"/>
          </w:tcPr>
          <w:p w14:paraId="05BD04CD" w14:textId="77777777" w:rsidR="00F24F70" w:rsidRPr="00F24F70" w:rsidRDefault="00F24F70" w:rsidP="00F24F70">
            <w:pPr>
              <w:rPr>
                <w:rFonts w:asciiTheme="minorHAnsi" w:hAnsiTheme="minorHAnsi" w:cstheme="minorHAnsi"/>
                <w:color w:val="000000" w:themeColor="text1"/>
                <w:sz w:val="20"/>
                <w:szCs w:val="20"/>
              </w:rPr>
            </w:pPr>
            <w:r w:rsidRPr="00F24F70">
              <w:rPr>
                <w:rFonts w:asciiTheme="minorHAnsi" w:hAnsiTheme="minorHAnsi" w:cstheme="minorHAnsi"/>
                <w:b/>
                <w:sz w:val="20"/>
                <w:szCs w:val="20"/>
              </w:rPr>
              <w:t>Transportation Research Board</w:t>
            </w:r>
            <w:r w:rsidRPr="00F24F70">
              <w:rPr>
                <w:rFonts w:asciiTheme="minorHAnsi" w:hAnsiTheme="minorHAnsi" w:cstheme="minorHAnsi"/>
                <w:b/>
                <w:sz w:val="20"/>
                <w:szCs w:val="20"/>
              </w:rPr>
              <w:br/>
            </w:r>
            <w:hyperlink r:id="rId66" w:history="1">
              <w:r w:rsidRPr="00F24F70">
                <w:rPr>
                  <w:rFonts w:asciiTheme="minorHAnsi" w:hAnsiTheme="minorHAnsi" w:cstheme="minorHAnsi"/>
                  <w:color w:val="0000FF"/>
                  <w:sz w:val="20"/>
                  <w:szCs w:val="20"/>
                  <w:u w:val="single"/>
                </w:rPr>
                <w:t>htt</w:t>
              </w:r>
              <w:r w:rsidRPr="00F24F70">
                <w:rPr>
                  <w:rFonts w:asciiTheme="minorHAnsi" w:hAnsiTheme="minorHAnsi" w:cstheme="minorHAnsi"/>
                  <w:color w:val="0000FF"/>
                  <w:sz w:val="20"/>
                  <w:szCs w:val="20"/>
                  <w:u w:val="single"/>
                </w:rPr>
                <w:t>p</w:t>
              </w:r>
              <w:r w:rsidRPr="00F24F70">
                <w:rPr>
                  <w:rFonts w:asciiTheme="minorHAnsi" w:hAnsiTheme="minorHAnsi" w:cstheme="minorHAnsi"/>
                  <w:color w:val="0000FF"/>
                  <w:sz w:val="20"/>
                  <w:szCs w:val="20"/>
                  <w:u w:val="single"/>
                </w:rPr>
                <w:t>://www.trb.org</w:t>
              </w:r>
            </w:hyperlink>
            <w:r w:rsidRPr="00F24F70">
              <w:rPr>
                <w:rStyle w:val="Hyperlink"/>
                <w:rFonts w:asciiTheme="minorHAnsi" w:hAnsiTheme="minorHAnsi" w:cstheme="minorHAnsi"/>
                <w:color w:val="0070C0"/>
                <w:sz w:val="20"/>
                <w:szCs w:val="20"/>
                <w:u w:val="none"/>
              </w:rPr>
              <w:br/>
            </w:r>
            <w:r w:rsidRPr="00F24F70">
              <w:rPr>
                <w:rFonts w:asciiTheme="minorHAnsi" w:hAnsiTheme="minorHAnsi" w:cstheme="minorHAnsi"/>
                <w:color w:val="000000" w:themeColor="text1"/>
                <w:sz w:val="20"/>
                <w:szCs w:val="20"/>
              </w:rPr>
              <w:t xml:space="preserve">TRB provides innovative, research-based solutions to improve transportation. TRB is a program unit of the National Academy of Sciences, Engineering and Medicine, a non-profit organization that provides independent, objective, and interdisciplinary solutions. TRB manages transportation research by producing publications and online resources. It convenes experts that help to develop solutions to problems and issues facing transportation professionals. TRB also provides advice through its policy studies that tackle complex and often controversial issues of national significance. </w:t>
            </w:r>
          </w:p>
          <w:p w14:paraId="3F6DCD4B" w14:textId="6522DDFF" w:rsidR="00F24F70" w:rsidRPr="00F24F70" w:rsidRDefault="00F24F70" w:rsidP="00F24F70">
            <w:pPr>
              <w:rPr>
                <w:rFonts w:asciiTheme="minorHAnsi" w:hAnsiTheme="minorHAnsi" w:cstheme="minorHAnsi"/>
                <w:b/>
                <w:sz w:val="20"/>
                <w:szCs w:val="20"/>
              </w:rPr>
            </w:pPr>
            <w:r w:rsidRPr="00F24F70">
              <w:rPr>
                <w:rFonts w:asciiTheme="minorHAnsi" w:hAnsiTheme="minorHAnsi" w:cstheme="minorHAnsi"/>
                <w:color w:val="000000" w:themeColor="text1"/>
                <w:sz w:val="20"/>
                <w:szCs w:val="20"/>
              </w:rPr>
              <w:t xml:space="preserve">Annual meeting </w:t>
            </w:r>
            <w:r w:rsidR="00A3587E">
              <w:rPr>
                <w:rFonts w:asciiTheme="minorHAnsi" w:hAnsiTheme="minorHAnsi" w:cstheme="minorHAnsi"/>
                <w:color w:val="000000" w:themeColor="text1"/>
                <w:sz w:val="20"/>
                <w:szCs w:val="20"/>
              </w:rPr>
              <w:t xml:space="preserve">held </w:t>
            </w:r>
            <w:r w:rsidRPr="00F24F70">
              <w:rPr>
                <w:rFonts w:asciiTheme="minorHAnsi" w:hAnsiTheme="minorHAnsi" w:cstheme="minorHAnsi"/>
                <w:color w:val="000000" w:themeColor="text1"/>
                <w:sz w:val="20"/>
                <w:szCs w:val="20"/>
              </w:rPr>
              <w:t>every year in Janu</w:t>
            </w:r>
            <w:r w:rsidR="00A3587E">
              <w:rPr>
                <w:rFonts w:asciiTheme="minorHAnsi" w:hAnsiTheme="minorHAnsi" w:cstheme="minorHAnsi"/>
                <w:color w:val="000000" w:themeColor="text1"/>
                <w:sz w:val="20"/>
                <w:szCs w:val="20"/>
              </w:rPr>
              <w:t xml:space="preserve">ary </w:t>
            </w:r>
            <w:r w:rsidRPr="00F24F70">
              <w:rPr>
                <w:rFonts w:asciiTheme="minorHAnsi" w:hAnsiTheme="minorHAnsi" w:cstheme="minorHAnsi"/>
                <w:color w:val="000000" w:themeColor="text1"/>
                <w:sz w:val="20"/>
                <w:szCs w:val="20"/>
              </w:rPr>
              <w:t>in Washington, DC.</w:t>
            </w:r>
            <w:r w:rsidRPr="00F24F70">
              <w:rPr>
                <w:rFonts w:asciiTheme="minorHAnsi" w:hAnsiTheme="minorHAnsi" w:cstheme="minorHAnsi"/>
                <w:color w:val="000000" w:themeColor="text1"/>
                <w:sz w:val="20"/>
                <w:szCs w:val="20"/>
                <w:shd w:val="clear" w:color="auto" w:fill="FFFFFF"/>
              </w:rPr>
              <w:t xml:space="preserve"> The NLTAPA winter business meeting is typically held that Sunday. </w:t>
            </w:r>
          </w:p>
        </w:tc>
      </w:tr>
      <w:tr w:rsidR="00F24F70" w:rsidRPr="00F24F70" w14:paraId="69937097" w14:textId="77777777" w:rsidTr="00A3587E">
        <w:trPr>
          <w:trHeight w:val="1700"/>
        </w:trPr>
        <w:tc>
          <w:tcPr>
            <w:tcW w:w="926" w:type="dxa"/>
          </w:tcPr>
          <w:p w14:paraId="543FCAE4" w14:textId="77777777" w:rsidR="00F24F70" w:rsidRPr="00F24F70" w:rsidRDefault="00F24F70" w:rsidP="00F24F70">
            <w:pPr>
              <w:spacing w:after="120"/>
              <w:rPr>
                <w:rFonts w:asciiTheme="minorHAnsi" w:hAnsiTheme="minorHAnsi" w:cstheme="minorHAnsi"/>
                <w:b/>
                <w:sz w:val="20"/>
                <w:szCs w:val="20"/>
              </w:rPr>
            </w:pPr>
            <w:r w:rsidRPr="00F24F70">
              <w:rPr>
                <w:rFonts w:asciiTheme="minorHAnsi" w:hAnsiTheme="minorHAnsi" w:cstheme="minorHAnsi"/>
                <w:b/>
                <w:sz w:val="20"/>
                <w:szCs w:val="20"/>
              </w:rPr>
              <w:t>TTAP</w:t>
            </w:r>
          </w:p>
        </w:tc>
        <w:tc>
          <w:tcPr>
            <w:tcW w:w="9864" w:type="dxa"/>
          </w:tcPr>
          <w:p w14:paraId="2E5770DC" w14:textId="77777777" w:rsidR="00F24F70" w:rsidRPr="00F24F70" w:rsidRDefault="00F24F70" w:rsidP="00F24F70">
            <w:pPr>
              <w:rPr>
                <w:rFonts w:asciiTheme="minorHAnsi" w:hAnsiTheme="minorHAnsi" w:cstheme="minorHAnsi"/>
                <w:color w:val="0070C0"/>
                <w:sz w:val="20"/>
                <w:szCs w:val="20"/>
              </w:rPr>
            </w:pPr>
            <w:r w:rsidRPr="00F24F70">
              <w:rPr>
                <w:rFonts w:asciiTheme="minorHAnsi" w:hAnsiTheme="minorHAnsi" w:cstheme="minorHAnsi"/>
                <w:b/>
                <w:sz w:val="20"/>
                <w:szCs w:val="20"/>
              </w:rPr>
              <w:t>Tribal Technical Assistance Program</w:t>
            </w:r>
            <w:r w:rsidRPr="00F24F70">
              <w:rPr>
                <w:rFonts w:asciiTheme="minorHAnsi" w:hAnsiTheme="minorHAnsi" w:cstheme="minorHAnsi"/>
                <w:b/>
                <w:sz w:val="20"/>
                <w:szCs w:val="20"/>
              </w:rPr>
              <w:br/>
            </w:r>
            <w:hyperlink r:id="rId67" w:history="1">
              <w:r w:rsidRPr="00F24F70">
                <w:rPr>
                  <w:rFonts w:asciiTheme="minorHAnsi" w:hAnsiTheme="minorHAnsi" w:cstheme="minorHAnsi"/>
                  <w:color w:val="0000FF"/>
                  <w:sz w:val="20"/>
                  <w:szCs w:val="20"/>
                  <w:u w:val="single"/>
                </w:rPr>
                <w:t>https://ttap-cen</w:t>
              </w:r>
              <w:r w:rsidRPr="00F24F70">
                <w:rPr>
                  <w:rFonts w:asciiTheme="minorHAnsi" w:hAnsiTheme="minorHAnsi" w:cstheme="minorHAnsi"/>
                  <w:color w:val="0000FF"/>
                  <w:sz w:val="20"/>
                  <w:szCs w:val="20"/>
                  <w:u w:val="single"/>
                </w:rPr>
                <w:t>t</w:t>
              </w:r>
              <w:r w:rsidRPr="00F24F70">
                <w:rPr>
                  <w:rFonts w:asciiTheme="minorHAnsi" w:hAnsiTheme="minorHAnsi" w:cstheme="minorHAnsi"/>
                  <w:color w:val="0000FF"/>
                  <w:sz w:val="20"/>
                  <w:szCs w:val="20"/>
                  <w:u w:val="single"/>
                </w:rPr>
                <w:t>er.org/</w:t>
              </w:r>
            </w:hyperlink>
          </w:p>
          <w:p w14:paraId="6B916E34" w14:textId="77777777" w:rsidR="00F24F70" w:rsidRPr="00F24F70" w:rsidRDefault="00F24F70" w:rsidP="00F24F70">
            <w:pPr>
              <w:rPr>
                <w:rFonts w:asciiTheme="minorHAnsi" w:hAnsiTheme="minorHAnsi" w:cstheme="minorHAnsi"/>
                <w:color w:val="000000" w:themeColor="text1"/>
                <w:sz w:val="20"/>
                <w:szCs w:val="20"/>
              </w:rPr>
            </w:pPr>
            <w:hyperlink r:id="rId68" w:history="1">
              <w:r w:rsidRPr="00F24F70">
                <w:rPr>
                  <w:rFonts w:asciiTheme="minorHAnsi" w:hAnsiTheme="minorHAnsi" w:cstheme="minorHAnsi"/>
                  <w:color w:val="0000FF"/>
                  <w:sz w:val="20"/>
                  <w:szCs w:val="20"/>
                  <w:u w:val="single"/>
                </w:rPr>
                <w:t>https://www.fhwa.dot.gov/c</w:t>
              </w:r>
              <w:r w:rsidRPr="00F24F70">
                <w:rPr>
                  <w:rFonts w:asciiTheme="minorHAnsi" w:hAnsiTheme="minorHAnsi" w:cstheme="minorHAnsi"/>
                  <w:color w:val="0000FF"/>
                  <w:sz w:val="20"/>
                  <w:szCs w:val="20"/>
                  <w:u w:val="single"/>
                </w:rPr>
                <w:t>l</w:t>
              </w:r>
              <w:r w:rsidRPr="00F24F70">
                <w:rPr>
                  <w:rFonts w:asciiTheme="minorHAnsi" w:hAnsiTheme="minorHAnsi" w:cstheme="minorHAnsi"/>
                  <w:color w:val="0000FF"/>
                  <w:sz w:val="20"/>
                  <w:szCs w:val="20"/>
                  <w:u w:val="single"/>
                </w:rPr>
                <w:t>as/ttap/default.aspx</w:t>
              </w:r>
            </w:hyperlink>
          </w:p>
          <w:p w14:paraId="453DA944" w14:textId="77777777" w:rsidR="00F24F70" w:rsidRPr="00F24F70" w:rsidRDefault="00F24F70" w:rsidP="00F24F70">
            <w:pPr>
              <w:rPr>
                <w:rFonts w:asciiTheme="minorHAnsi" w:hAnsiTheme="minorHAnsi" w:cstheme="minorHAnsi"/>
                <w:b/>
                <w:sz w:val="20"/>
                <w:szCs w:val="20"/>
              </w:rPr>
            </w:pPr>
            <w:r w:rsidRPr="00F24F70">
              <w:rPr>
                <w:rFonts w:asciiTheme="minorHAnsi" w:hAnsiTheme="minorHAnsi" w:cstheme="minorHAnsi"/>
                <w:color w:val="000000" w:themeColor="text1"/>
                <w:sz w:val="20"/>
                <w:szCs w:val="20"/>
              </w:rPr>
              <w:t>The TTAP Center provides comprehensive transportation training and technical assistance to tribal communities, building skills and expertise to ensure the safety and maintenance of tribal roads and the continuous professional development of tribal transportation workforces.</w:t>
            </w:r>
          </w:p>
        </w:tc>
      </w:tr>
      <w:tr w:rsidR="00F24F70" w:rsidRPr="00F24F70" w14:paraId="3F3F1358" w14:textId="77777777" w:rsidTr="00A3587E">
        <w:trPr>
          <w:trHeight w:val="2420"/>
        </w:trPr>
        <w:tc>
          <w:tcPr>
            <w:tcW w:w="926" w:type="dxa"/>
          </w:tcPr>
          <w:p w14:paraId="0B7F8A7C" w14:textId="7EDCA7A6" w:rsidR="00F24F70" w:rsidRPr="00F24F70" w:rsidRDefault="00F24F70" w:rsidP="00F24F70">
            <w:pPr>
              <w:spacing w:after="120"/>
              <w:rPr>
                <w:rFonts w:asciiTheme="minorHAnsi" w:hAnsiTheme="minorHAnsi" w:cstheme="minorHAnsi"/>
                <w:b/>
                <w:sz w:val="20"/>
                <w:szCs w:val="20"/>
              </w:rPr>
            </w:pPr>
            <w:r w:rsidRPr="00F24F70">
              <w:rPr>
                <w:rFonts w:asciiTheme="minorHAnsi" w:hAnsiTheme="minorHAnsi" w:cstheme="minorHAnsi"/>
                <w:sz w:val="20"/>
                <w:szCs w:val="20"/>
              </w:rPr>
              <w:br w:type="page"/>
            </w:r>
            <w:r w:rsidRPr="00F24F70">
              <w:rPr>
                <w:rFonts w:asciiTheme="minorHAnsi" w:hAnsiTheme="minorHAnsi" w:cstheme="minorHAnsi"/>
                <w:b/>
                <w:sz w:val="20"/>
                <w:szCs w:val="20"/>
              </w:rPr>
              <w:t>TZD</w:t>
            </w:r>
          </w:p>
        </w:tc>
        <w:tc>
          <w:tcPr>
            <w:tcW w:w="9864" w:type="dxa"/>
          </w:tcPr>
          <w:p w14:paraId="36F06428" w14:textId="77777777" w:rsidR="00F24F70" w:rsidRPr="00F24F70" w:rsidRDefault="00F24F70" w:rsidP="00F24F70">
            <w:pPr>
              <w:spacing w:after="120"/>
              <w:rPr>
                <w:rFonts w:asciiTheme="minorHAnsi" w:hAnsiTheme="minorHAnsi" w:cstheme="minorHAnsi"/>
                <w:b/>
                <w:sz w:val="20"/>
                <w:szCs w:val="20"/>
              </w:rPr>
            </w:pPr>
            <w:r w:rsidRPr="00F24F70">
              <w:rPr>
                <w:rFonts w:asciiTheme="minorHAnsi" w:hAnsiTheme="minorHAnsi" w:cstheme="minorHAnsi"/>
                <w:b/>
                <w:sz w:val="20"/>
                <w:szCs w:val="20"/>
              </w:rPr>
              <w:t>Toward Zero Deaths</w:t>
            </w:r>
            <w:r w:rsidRPr="00F24F70">
              <w:rPr>
                <w:rFonts w:asciiTheme="minorHAnsi" w:hAnsiTheme="minorHAnsi" w:cstheme="minorHAnsi"/>
                <w:b/>
                <w:sz w:val="20"/>
                <w:szCs w:val="20"/>
              </w:rPr>
              <w:br/>
            </w:r>
            <w:hyperlink r:id="rId69" w:history="1">
              <w:r w:rsidRPr="00F24F70">
                <w:rPr>
                  <w:rFonts w:asciiTheme="minorHAnsi" w:hAnsiTheme="minorHAnsi" w:cstheme="minorHAnsi"/>
                  <w:color w:val="0000FF"/>
                  <w:sz w:val="20"/>
                  <w:szCs w:val="20"/>
                  <w:u w:val="single"/>
                </w:rPr>
                <w:t>https://www.tow</w:t>
              </w:r>
              <w:r w:rsidRPr="00F24F70">
                <w:rPr>
                  <w:rFonts w:asciiTheme="minorHAnsi" w:hAnsiTheme="minorHAnsi" w:cstheme="minorHAnsi"/>
                  <w:color w:val="0000FF"/>
                  <w:sz w:val="20"/>
                  <w:szCs w:val="20"/>
                  <w:u w:val="single"/>
                </w:rPr>
                <w:t>a</w:t>
              </w:r>
              <w:r w:rsidRPr="00F24F70">
                <w:rPr>
                  <w:rFonts w:asciiTheme="minorHAnsi" w:hAnsiTheme="minorHAnsi" w:cstheme="minorHAnsi"/>
                  <w:color w:val="0000FF"/>
                  <w:sz w:val="20"/>
                  <w:szCs w:val="20"/>
                  <w:u w:val="single"/>
                </w:rPr>
                <w:t>rdzerodeaths.org/strategy/background/</w:t>
              </w:r>
            </w:hyperlink>
            <w:r w:rsidRPr="00F24F70">
              <w:rPr>
                <w:rFonts w:asciiTheme="minorHAnsi" w:hAnsiTheme="minorHAnsi" w:cstheme="minorHAnsi"/>
                <w:b/>
                <w:sz w:val="20"/>
                <w:szCs w:val="20"/>
              </w:rPr>
              <w:br/>
            </w:r>
            <w:r w:rsidRPr="00F24F70">
              <w:rPr>
                <w:rFonts w:asciiTheme="minorHAnsi" w:hAnsiTheme="minorHAnsi" w:cstheme="minorHAnsi"/>
                <w:sz w:val="20"/>
                <w:szCs w:val="20"/>
              </w:rPr>
              <w:t xml:space="preserve">In 2009, multiple traffic safety stakeholders began the dialogue toward creating a national strategic highway safety plan at a workshop in Savannah, Georgia. </w:t>
            </w:r>
            <w:proofErr w:type="gramStart"/>
            <w:r w:rsidRPr="00F24F70">
              <w:rPr>
                <w:rFonts w:asciiTheme="minorHAnsi" w:hAnsiTheme="minorHAnsi" w:cstheme="minorHAnsi"/>
                <w:sz w:val="20"/>
                <w:szCs w:val="20"/>
              </w:rPr>
              <w:t>The majority of</w:t>
            </w:r>
            <w:proofErr w:type="gramEnd"/>
            <w:r w:rsidRPr="00F24F70">
              <w:rPr>
                <w:rFonts w:asciiTheme="minorHAnsi" w:hAnsiTheme="minorHAnsi" w:cstheme="minorHAnsi"/>
                <w:sz w:val="20"/>
                <w:szCs w:val="20"/>
              </w:rPr>
              <w:t xml:space="preserve"> participants expressed that there should be a highway safety vision to which the nation aspires, even if at that point in the process it was not clear how or when it could be realized. This group concluded that the elimination of highway deaths is the appropriate goal, as even one death is unacceptable. With this input from over 70 workshop participants and further discussions with the Steering Committee following the workshop, the name of this effort became “Toward Zero Deaths: A National Strategy on Highway Safety.”</w:t>
            </w:r>
          </w:p>
        </w:tc>
      </w:tr>
      <w:tr w:rsidR="00F24F70" w:rsidRPr="00F24F70" w14:paraId="2B4BA3E2" w14:textId="77777777" w:rsidTr="00F642B6">
        <w:trPr>
          <w:trHeight w:val="1592"/>
        </w:trPr>
        <w:tc>
          <w:tcPr>
            <w:tcW w:w="926" w:type="dxa"/>
          </w:tcPr>
          <w:p w14:paraId="71D5F560" w14:textId="77777777" w:rsidR="00F24F70" w:rsidRPr="00F24F70" w:rsidRDefault="00F24F70" w:rsidP="00F24F70">
            <w:pPr>
              <w:spacing w:after="120"/>
              <w:rPr>
                <w:rFonts w:asciiTheme="minorHAnsi" w:hAnsiTheme="minorHAnsi" w:cstheme="minorHAnsi"/>
                <w:b/>
                <w:sz w:val="20"/>
                <w:szCs w:val="20"/>
              </w:rPr>
            </w:pPr>
            <w:r w:rsidRPr="00F24F70">
              <w:rPr>
                <w:rFonts w:asciiTheme="minorHAnsi" w:hAnsiTheme="minorHAnsi" w:cstheme="minorHAnsi"/>
                <w:b/>
                <w:sz w:val="20"/>
                <w:szCs w:val="20"/>
              </w:rPr>
              <w:t>UAS</w:t>
            </w:r>
          </w:p>
        </w:tc>
        <w:tc>
          <w:tcPr>
            <w:tcW w:w="9864" w:type="dxa"/>
          </w:tcPr>
          <w:p w14:paraId="38335EFC" w14:textId="77777777" w:rsidR="00F24F70" w:rsidRPr="00F24F70" w:rsidRDefault="00F24F70" w:rsidP="00F24F70">
            <w:pPr>
              <w:rPr>
                <w:rFonts w:asciiTheme="minorHAnsi" w:hAnsiTheme="minorHAnsi" w:cstheme="minorHAnsi"/>
                <w:b/>
                <w:sz w:val="20"/>
                <w:szCs w:val="20"/>
              </w:rPr>
            </w:pPr>
            <w:r w:rsidRPr="00F24F70">
              <w:rPr>
                <w:rFonts w:asciiTheme="minorHAnsi" w:hAnsiTheme="minorHAnsi" w:cstheme="minorHAnsi"/>
                <w:b/>
                <w:sz w:val="20"/>
                <w:szCs w:val="20"/>
              </w:rPr>
              <w:t>Unmanned Aerial Systems (EDC-5)</w:t>
            </w:r>
            <w:r w:rsidRPr="00F24F70">
              <w:rPr>
                <w:rFonts w:asciiTheme="minorHAnsi" w:hAnsiTheme="minorHAnsi" w:cstheme="minorHAnsi"/>
                <w:b/>
                <w:sz w:val="20"/>
                <w:szCs w:val="20"/>
              </w:rPr>
              <w:br/>
            </w:r>
            <w:hyperlink r:id="rId70" w:history="1">
              <w:r w:rsidRPr="00F24F70">
                <w:rPr>
                  <w:rFonts w:asciiTheme="minorHAnsi" w:hAnsiTheme="minorHAnsi" w:cstheme="minorHAnsi"/>
                  <w:color w:val="0000FF"/>
                  <w:sz w:val="20"/>
                  <w:szCs w:val="20"/>
                  <w:u w:val="single"/>
                </w:rPr>
                <w:t>https://www.fh</w:t>
              </w:r>
              <w:r w:rsidRPr="00F24F70">
                <w:rPr>
                  <w:rFonts w:asciiTheme="minorHAnsi" w:hAnsiTheme="minorHAnsi" w:cstheme="minorHAnsi"/>
                  <w:color w:val="0000FF"/>
                  <w:sz w:val="20"/>
                  <w:szCs w:val="20"/>
                  <w:u w:val="single"/>
                </w:rPr>
                <w:t>w</w:t>
              </w:r>
              <w:r w:rsidRPr="00F24F70">
                <w:rPr>
                  <w:rFonts w:asciiTheme="minorHAnsi" w:hAnsiTheme="minorHAnsi" w:cstheme="minorHAnsi"/>
                  <w:color w:val="0000FF"/>
                  <w:sz w:val="20"/>
                  <w:szCs w:val="20"/>
                  <w:u w:val="single"/>
                </w:rPr>
                <w:t>a.dot.gov/innovation/everydaycounts/edc_5/uas.cfm</w:t>
              </w:r>
            </w:hyperlink>
          </w:p>
          <w:p w14:paraId="25CFADCF" w14:textId="77777777" w:rsidR="00F24F70" w:rsidRPr="00F24F70" w:rsidRDefault="00F24F70" w:rsidP="00F24F70">
            <w:pPr>
              <w:rPr>
                <w:rFonts w:asciiTheme="minorHAnsi" w:hAnsiTheme="minorHAnsi" w:cstheme="minorHAnsi"/>
                <w:sz w:val="20"/>
                <w:szCs w:val="20"/>
              </w:rPr>
            </w:pPr>
            <w:r w:rsidRPr="00F24F70">
              <w:rPr>
                <w:rFonts w:asciiTheme="minorHAnsi" w:hAnsiTheme="minorHAnsi" w:cstheme="minorHAnsi"/>
                <w:sz w:val="20"/>
                <w:szCs w:val="20"/>
              </w:rPr>
              <w:t>UAS can benefit nearly all aspects of highway transportation, from inspection to construction and operations, by collecting high-quality data automatically or remotely. These relatively low-cost devices allow agencies to expedite the data collection needed for better-informed decisions while reducing the adverse impacts of temporary work zones on work crews and the traveling public.</w:t>
            </w:r>
          </w:p>
        </w:tc>
      </w:tr>
      <w:tr w:rsidR="00F24F70" w:rsidRPr="00F24F70" w14:paraId="3CF25CD9" w14:textId="77777777" w:rsidTr="00A3587E">
        <w:trPr>
          <w:trHeight w:val="1880"/>
        </w:trPr>
        <w:tc>
          <w:tcPr>
            <w:tcW w:w="926" w:type="dxa"/>
          </w:tcPr>
          <w:p w14:paraId="3B625A44" w14:textId="76D1568F" w:rsidR="00F24F70" w:rsidRPr="00F24F70" w:rsidRDefault="00F24F70" w:rsidP="00F24F70">
            <w:pPr>
              <w:spacing w:after="120"/>
              <w:rPr>
                <w:rFonts w:asciiTheme="minorHAnsi" w:hAnsiTheme="minorHAnsi" w:cstheme="minorHAnsi"/>
                <w:b/>
                <w:sz w:val="20"/>
                <w:szCs w:val="20"/>
              </w:rPr>
            </w:pPr>
            <w:r w:rsidRPr="00F24F70">
              <w:rPr>
                <w:rFonts w:asciiTheme="minorHAnsi" w:hAnsiTheme="minorHAnsi" w:cstheme="minorHAnsi"/>
                <w:b/>
                <w:sz w:val="20"/>
                <w:szCs w:val="20"/>
              </w:rPr>
              <w:lastRenderedPageBreak/>
              <w:t>UHPC</w:t>
            </w:r>
          </w:p>
        </w:tc>
        <w:tc>
          <w:tcPr>
            <w:tcW w:w="9864" w:type="dxa"/>
          </w:tcPr>
          <w:p w14:paraId="67337A33" w14:textId="77777777" w:rsidR="00F24F70" w:rsidRPr="00F24F70" w:rsidRDefault="00F24F70" w:rsidP="00F24F70">
            <w:pPr>
              <w:rPr>
                <w:rFonts w:asciiTheme="minorHAnsi" w:hAnsiTheme="minorHAnsi" w:cstheme="minorHAnsi"/>
                <w:b/>
                <w:sz w:val="20"/>
                <w:szCs w:val="20"/>
              </w:rPr>
            </w:pPr>
            <w:r w:rsidRPr="00F24F70">
              <w:rPr>
                <w:rFonts w:asciiTheme="minorHAnsi" w:hAnsiTheme="minorHAnsi" w:cstheme="minorHAnsi"/>
                <w:b/>
                <w:sz w:val="20"/>
                <w:szCs w:val="20"/>
              </w:rPr>
              <w:t>Ultra-high Performance Concrete (EDC-6)</w:t>
            </w:r>
          </w:p>
          <w:p w14:paraId="285C7AB5" w14:textId="1D72AE0A" w:rsidR="00F24F70" w:rsidRPr="00F24F70" w:rsidRDefault="00F24F70" w:rsidP="00F24F70">
            <w:pPr>
              <w:rPr>
                <w:rFonts w:asciiTheme="minorHAnsi" w:hAnsiTheme="minorHAnsi" w:cstheme="minorHAnsi"/>
                <w:bCs/>
                <w:color w:val="3333FF"/>
                <w:sz w:val="20"/>
                <w:szCs w:val="20"/>
              </w:rPr>
            </w:pPr>
            <w:hyperlink r:id="rId71" w:history="1">
              <w:r w:rsidRPr="00F24F70">
                <w:rPr>
                  <w:rStyle w:val="Hyperlink"/>
                  <w:rFonts w:asciiTheme="minorHAnsi" w:hAnsiTheme="minorHAnsi" w:cstheme="minorHAnsi"/>
                  <w:bCs/>
                  <w:color w:val="3333FF"/>
                  <w:sz w:val="20"/>
                  <w:szCs w:val="20"/>
                </w:rPr>
                <w:t>https://www.fhwa.dot.gov/innovation/everydaycounts/edc_6/</w:t>
              </w:r>
            </w:hyperlink>
          </w:p>
          <w:p w14:paraId="472DA3D1" w14:textId="36419D73" w:rsidR="00F24F70" w:rsidRPr="00F24F70" w:rsidRDefault="00F24F70" w:rsidP="00F24F70">
            <w:pPr>
              <w:rPr>
                <w:rFonts w:asciiTheme="minorHAnsi" w:hAnsiTheme="minorHAnsi" w:cstheme="minorHAnsi"/>
                <w:bCs/>
                <w:sz w:val="20"/>
                <w:szCs w:val="20"/>
              </w:rPr>
            </w:pPr>
            <w:r w:rsidRPr="00F24F70">
              <w:rPr>
                <w:rFonts w:asciiTheme="minorHAnsi" w:hAnsiTheme="minorHAnsi" w:cstheme="minorHAnsi"/>
                <w:bCs/>
                <w:sz w:val="20"/>
                <w:szCs w:val="20"/>
              </w:rPr>
              <w:t>Ultra-high performance concrete (UHPC) is a new material for bridge construction that has become popular for field-cast connections between prefabricated bridge elements. Bridge preservation and repair is an emerging and promising application for UHPC. UHPC-based repair solutions are robust, and offer superior strength, durability, and improved life-cycle cost over traditional methods. State and local agencies can deploy UHPC for bridge preservation and repair to maintain or improve bridge conditions.</w:t>
            </w:r>
          </w:p>
        </w:tc>
      </w:tr>
      <w:tr w:rsidR="00F24F70" w:rsidRPr="00F24F70" w14:paraId="047B87C9" w14:textId="77777777" w:rsidTr="00A3587E">
        <w:trPr>
          <w:trHeight w:val="2510"/>
        </w:trPr>
        <w:tc>
          <w:tcPr>
            <w:tcW w:w="926" w:type="dxa"/>
          </w:tcPr>
          <w:p w14:paraId="0FDAEC19" w14:textId="77777777" w:rsidR="00F24F70" w:rsidRPr="00F24F70" w:rsidRDefault="00F24F70" w:rsidP="00F24F70">
            <w:pPr>
              <w:spacing w:after="120"/>
              <w:rPr>
                <w:rFonts w:asciiTheme="minorHAnsi" w:hAnsiTheme="minorHAnsi" w:cstheme="minorHAnsi"/>
                <w:b/>
                <w:sz w:val="20"/>
                <w:szCs w:val="20"/>
              </w:rPr>
            </w:pPr>
            <w:r w:rsidRPr="00F24F70">
              <w:rPr>
                <w:rFonts w:asciiTheme="minorHAnsi" w:hAnsiTheme="minorHAnsi" w:cstheme="minorHAnsi"/>
                <w:b/>
                <w:sz w:val="20"/>
                <w:szCs w:val="20"/>
              </w:rPr>
              <w:t>U.S. DOT</w:t>
            </w:r>
          </w:p>
        </w:tc>
        <w:tc>
          <w:tcPr>
            <w:tcW w:w="9864" w:type="dxa"/>
          </w:tcPr>
          <w:p w14:paraId="5CA02A23" w14:textId="77777777" w:rsidR="00F24F70" w:rsidRPr="00F24F70" w:rsidRDefault="00F24F70" w:rsidP="00F24F70">
            <w:pPr>
              <w:rPr>
                <w:rFonts w:asciiTheme="minorHAnsi" w:hAnsiTheme="minorHAnsi" w:cstheme="minorHAnsi"/>
                <w:color w:val="000000" w:themeColor="text1"/>
                <w:sz w:val="20"/>
                <w:szCs w:val="20"/>
                <w:shd w:val="clear" w:color="auto" w:fill="FFFFFF"/>
              </w:rPr>
            </w:pPr>
            <w:r w:rsidRPr="00F24F70">
              <w:rPr>
                <w:rFonts w:asciiTheme="minorHAnsi" w:hAnsiTheme="minorHAnsi" w:cstheme="minorHAnsi"/>
                <w:b/>
                <w:sz w:val="20"/>
                <w:szCs w:val="20"/>
              </w:rPr>
              <w:t>United States Department of Transportation</w:t>
            </w:r>
            <w:r w:rsidRPr="00F24F70">
              <w:rPr>
                <w:rFonts w:asciiTheme="minorHAnsi" w:hAnsiTheme="minorHAnsi" w:cstheme="minorHAnsi"/>
                <w:b/>
                <w:sz w:val="20"/>
                <w:szCs w:val="20"/>
              </w:rPr>
              <w:br/>
            </w:r>
            <w:hyperlink r:id="rId72" w:history="1">
              <w:r w:rsidRPr="00F24F70">
                <w:rPr>
                  <w:rFonts w:asciiTheme="minorHAnsi" w:hAnsiTheme="minorHAnsi" w:cstheme="minorHAnsi"/>
                  <w:color w:val="0000FF"/>
                  <w:sz w:val="20"/>
                  <w:szCs w:val="20"/>
                  <w:u w:val="single"/>
                </w:rPr>
                <w:t>https://www.transporta</w:t>
              </w:r>
              <w:r w:rsidRPr="00F24F70">
                <w:rPr>
                  <w:rFonts w:asciiTheme="minorHAnsi" w:hAnsiTheme="minorHAnsi" w:cstheme="minorHAnsi"/>
                  <w:color w:val="0000FF"/>
                  <w:sz w:val="20"/>
                  <w:szCs w:val="20"/>
                  <w:u w:val="single"/>
                </w:rPr>
                <w:t>t</w:t>
              </w:r>
              <w:r w:rsidRPr="00F24F70">
                <w:rPr>
                  <w:rFonts w:asciiTheme="minorHAnsi" w:hAnsiTheme="minorHAnsi" w:cstheme="minorHAnsi"/>
                  <w:color w:val="0000FF"/>
                  <w:sz w:val="20"/>
                  <w:szCs w:val="20"/>
                  <w:u w:val="single"/>
                </w:rPr>
                <w:t>ion.gov/</w:t>
              </w:r>
            </w:hyperlink>
            <w:r w:rsidRPr="00F24F70">
              <w:rPr>
                <w:rStyle w:val="Hyperlink"/>
                <w:rFonts w:asciiTheme="minorHAnsi" w:hAnsiTheme="minorHAnsi" w:cstheme="minorHAnsi"/>
                <w:color w:val="0070C0"/>
                <w:sz w:val="20"/>
                <w:szCs w:val="20"/>
                <w:u w:val="none"/>
              </w:rPr>
              <w:br/>
            </w:r>
            <w:r w:rsidRPr="00F24F70">
              <w:rPr>
                <w:rFonts w:asciiTheme="minorHAnsi" w:hAnsiTheme="minorHAnsi" w:cstheme="minorHAnsi"/>
                <w:color w:val="000000" w:themeColor="text1"/>
                <w:sz w:val="20"/>
                <w:szCs w:val="20"/>
                <w:shd w:val="clear" w:color="auto" w:fill="FFFFFF"/>
              </w:rPr>
              <w:t xml:space="preserve">The Department of Transportation was established by an act of Congress on October 15, 1966. The top priorities at DOT are to keep the traveling public safe and secure, increase their mobility, and have our transportation system contribute to the nation's economic growth. Agencies underneath the USDOT are: </w:t>
            </w:r>
          </w:p>
          <w:p w14:paraId="077D5D41" w14:textId="77777777" w:rsidR="00F24F70" w:rsidRPr="00F24F70" w:rsidRDefault="00F24F70" w:rsidP="00F24F70">
            <w:pPr>
              <w:rPr>
                <w:rFonts w:asciiTheme="minorHAnsi" w:hAnsiTheme="minorHAnsi" w:cstheme="minorHAnsi"/>
                <w:color w:val="000000" w:themeColor="text1"/>
                <w:sz w:val="20"/>
                <w:szCs w:val="20"/>
                <w:shd w:val="clear" w:color="auto" w:fill="FFFFFF"/>
              </w:rPr>
            </w:pPr>
            <w:r w:rsidRPr="00F24F70">
              <w:rPr>
                <w:rFonts w:asciiTheme="minorHAnsi" w:hAnsiTheme="minorHAnsi" w:cstheme="minorHAnsi"/>
                <w:color w:val="000000" w:themeColor="text1"/>
                <w:sz w:val="20"/>
                <w:szCs w:val="20"/>
                <w:shd w:val="clear" w:color="auto" w:fill="FFFFFF"/>
              </w:rPr>
              <w:t>Federal Aviation Administration (FAA)                                   Federal Highway Administration (FHWA)</w:t>
            </w:r>
          </w:p>
          <w:p w14:paraId="6F6F4699" w14:textId="77777777" w:rsidR="00F24F70" w:rsidRPr="00F24F70" w:rsidRDefault="00F24F70" w:rsidP="00F24F70">
            <w:pPr>
              <w:rPr>
                <w:rFonts w:asciiTheme="minorHAnsi" w:hAnsiTheme="minorHAnsi" w:cstheme="minorHAnsi"/>
                <w:color w:val="000000" w:themeColor="text1"/>
                <w:sz w:val="20"/>
                <w:szCs w:val="20"/>
                <w:shd w:val="clear" w:color="auto" w:fill="FFFFFF"/>
              </w:rPr>
            </w:pPr>
            <w:r w:rsidRPr="00F24F70">
              <w:rPr>
                <w:rFonts w:asciiTheme="minorHAnsi" w:hAnsiTheme="minorHAnsi" w:cstheme="minorHAnsi"/>
                <w:color w:val="000000" w:themeColor="text1"/>
                <w:sz w:val="20"/>
                <w:szCs w:val="20"/>
                <w:shd w:val="clear" w:color="auto" w:fill="FFFFFF"/>
              </w:rPr>
              <w:t>Federal Highway Administration (FHWA)                              Federal Motor Carrier Safety Administration (FMCSA)</w:t>
            </w:r>
          </w:p>
          <w:p w14:paraId="1AF4606F" w14:textId="77777777" w:rsidR="00F24F70" w:rsidRPr="00F24F70" w:rsidRDefault="00F24F70" w:rsidP="00F24F70">
            <w:pPr>
              <w:rPr>
                <w:rFonts w:asciiTheme="minorHAnsi" w:hAnsiTheme="minorHAnsi" w:cstheme="minorHAnsi"/>
                <w:color w:val="000000" w:themeColor="text1"/>
                <w:sz w:val="20"/>
                <w:szCs w:val="20"/>
                <w:shd w:val="clear" w:color="auto" w:fill="FFFFFF"/>
              </w:rPr>
            </w:pPr>
            <w:r w:rsidRPr="00F24F70">
              <w:rPr>
                <w:rFonts w:asciiTheme="minorHAnsi" w:hAnsiTheme="minorHAnsi" w:cstheme="minorHAnsi"/>
                <w:color w:val="000000" w:themeColor="text1"/>
                <w:sz w:val="20"/>
                <w:szCs w:val="20"/>
                <w:shd w:val="clear" w:color="auto" w:fill="FFFFFF"/>
              </w:rPr>
              <w:t xml:space="preserve">Federal Railroad Administration (FRA)                                   Federal Transit Administration (FTA)                                    </w:t>
            </w:r>
          </w:p>
          <w:p w14:paraId="156E5333" w14:textId="77777777" w:rsidR="00F24F70" w:rsidRDefault="00F24F70" w:rsidP="00F24F70">
            <w:pPr>
              <w:rPr>
                <w:rFonts w:asciiTheme="minorHAnsi" w:hAnsiTheme="minorHAnsi" w:cstheme="minorHAnsi"/>
                <w:color w:val="000000" w:themeColor="text1"/>
                <w:sz w:val="20"/>
                <w:szCs w:val="20"/>
              </w:rPr>
            </w:pPr>
            <w:r w:rsidRPr="00F24F70">
              <w:rPr>
                <w:rFonts w:asciiTheme="minorHAnsi" w:hAnsiTheme="minorHAnsi" w:cstheme="minorHAnsi"/>
                <w:color w:val="000000" w:themeColor="text1"/>
                <w:sz w:val="20"/>
                <w:szCs w:val="20"/>
                <w:shd w:val="clear" w:color="auto" w:fill="FFFFFF"/>
              </w:rPr>
              <w:t xml:space="preserve">Maritime Administration                                                          </w:t>
            </w:r>
            <w:r w:rsidRPr="00F24F70">
              <w:rPr>
                <w:rFonts w:asciiTheme="minorHAnsi" w:hAnsiTheme="minorHAnsi" w:cstheme="minorHAnsi"/>
                <w:color w:val="000000" w:themeColor="text1"/>
                <w:sz w:val="20"/>
                <w:szCs w:val="20"/>
              </w:rPr>
              <w:t xml:space="preserve">National Highway Traffic Safety Administration    </w:t>
            </w:r>
            <w:r w:rsidRPr="00F24F70">
              <w:rPr>
                <w:rFonts w:asciiTheme="minorHAnsi" w:hAnsiTheme="minorHAnsi" w:cstheme="minorHAnsi"/>
                <w:color w:val="000000" w:themeColor="text1"/>
                <w:sz w:val="20"/>
                <w:szCs w:val="20"/>
              </w:rPr>
              <w:br/>
              <w:t xml:space="preserve">Pipeline and Hazardous Materials Safety Admin.                Saint Lawrence Seaway Development Corporation    </w:t>
            </w:r>
          </w:p>
          <w:p w14:paraId="2C2437C0" w14:textId="028DCFEC" w:rsidR="00A3587E" w:rsidRPr="00F24F70" w:rsidRDefault="00A3587E" w:rsidP="00F24F70">
            <w:pPr>
              <w:rPr>
                <w:rFonts w:asciiTheme="minorHAnsi" w:hAnsiTheme="minorHAnsi" w:cstheme="minorHAnsi"/>
                <w:b/>
                <w:sz w:val="20"/>
                <w:szCs w:val="20"/>
              </w:rPr>
            </w:pPr>
          </w:p>
        </w:tc>
      </w:tr>
      <w:tr w:rsidR="00F24F70" w:rsidRPr="00F24F70" w14:paraId="628F1831" w14:textId="77777777" w:rsidTr="008D3294">
        <w:trPr>
          <w:trHeight w:val="1943"/>
        </w:trPr>
        <w:tc>
          <w:tcPr>
            <w:tcW w:w="926" w:type="dxa"/>
          </w:tcPr>
          <w:p w14:paraId="4E1A50E3" w14:textId="4D743326" w:rsidR="00F24F70" w:rsidRPr="00F24F70" w:rsidRDefault="00F24F70" w:rsidP="00F24F70">
            <w:pPr>
              <w:spacing w:after="120"/>
              <w:rPr>
                <w:rFonts w:asciiTheme="minorHAnsi" w:hAnsiTheme="minorHAnsi" w:cstheme="minorHAnsi"/>
                <w:b/>
                <w:sz w:val="20"/>
                <w:szCs w:val="20"/>
              </w:rPr>
            </w:pPr>
            <w:r w:rsidRPr="00F24F70">
              <w:rPr>
                <w:rFonts w:asciiTheme="minorHAnsi" w:hAnsiTheme="minorHAnsi" w:cstheme="minorHAnsi"/>
                <w:b/>
                <w:sz w:val="20"/>
                <w:szCs w:val="20"/>
              </w:rPr>
              <w:t>VPI</w:t>
            </w:r>
          </w:p>
        </w:tc>
        <w:tc>
          <w:tcPr>
            <w:tcW w:w="9864" w:type="dxa"/>
          </w:tcPr>
          <w:p w14:paraId="629E00BC" w14:textId="0C76AE7D" w:rsidR="00F24F70" w:rsidRPr="00F24F70" w:rsidRDefault="00F24F70" w:rsidP="00F24F70">
            <w:pPr>
              <w:spacing w:after="120"/>
              <w:rPr>
                <w:rFonts w:asciiTheme="minorHAnsi" w:hAnsiTheme="minorHAnsi" w:cstheme="minorHAnsi"/>
                <w:bCs/>
                <w:color w:val="3333FF"/>
                <w:sz w:val="20"/>
                <w:szCs w:val="20"/>
              </w:rPr>
            </w:pPr>
            <w:r w:rsidRPr="00F24F70">
              <w:rPr>
                <w:rFonts w:asciiTheme="minorHAnsi" w:hAnsiTheme="minorHAnsi" w:cstheme="minorHAnsi"/>
                <w:b/>
                <w:sz w:val="20"/>
                <w:szCs w:val="20"/>
              </w:rPr>
              <w:t>Virtual Public Involvement (EDC-6)</w:t>
            </w:r>
            <w:r w:rsidRPr="00F24F70">
              <w:rPr>
                <w:rFonts w:asciiTheme="minorHAnsi" w:hAnsiTheme="minorHAnsi" w:cstheme="minorHAnsi"/>
                <w:b/>
                <w:sz w:val="20"/>
                <w:szCs w:val="20"/>
              </w:rPr>
              <w:br/>
            </w:r>
            <w:hyperlink r:id="rId73" w:history="1">
              <w:r w:rsidRPr="00F24F70">
                <w:rPr>
                  <w:rStyle w:val="Hyperlink"/>
                  <w:rFonts w:asciiTheme="minorHAnsi" w:hAnsiTheme="minorHAnsi" w:cstheme="minorHAnsi"/>
                  <w:bCs/>
                  <w:color w:val="3333FF"/>
                  <w:sz w:val="20"/>
                  <w:szCs w:val="20"/>
                </w:rPr>
                <w:t>https://www.fhwa.dot.gov/innovation/everydaycounts/edc_6/virtual_public_involvement.cfm</w:t>
              </w:r>
            </w:hyperlink>
            <w:r w:rsidRPr="00F24F70">
              <w:rPr>
                <w:rFonts w:asciiTheme="minorHAnsi" w:hAnsiTheme="minorHAnsi" w:cstheme="minorHAnsi"/>
                <w:bCs/>
                <w:color w:val="3333FF"/>
                <w:sz w:val="20"/>
                <w:szCs w:val="20"/>
              </w:rPr>
              <w:br/>
            </w:r>
            <w:r w:rsidRPr="00F24F70">
              <w:rPr>
                <w:rFonts w:asciiTheme="minorHAnsi" w:hAnsiTheme="minorHAnsi" w:cstheme="minorHAnsi"/>
                <w:bCs/>
                <w:sz w:val="20"/>
                <w:szCs w:val="20"/>
              </w:rPr>
              <w:t>Innovative virtual public involvement techniques provide State departments of transportation (DOTs), transit agencies, metropolitan planning organizations (MPOs), and rural transportation planning organizations (RTPOs) with a platform to inform the public and receive feedback. These strategies increase the number and variety of channels available to agencies for remotely disseminating information to the public and create efficiencies in how input is collected and considered, which can potentially accelerate planning and project development processes.</w:t>
            </w:r>
          </w:p>
        </w:tc>
      </w:tr>
      <w:tr w:rsidR="00F24F70" w:rsidRPr="00F24F70" w14:paraId="3FFF95A8" w14:textId="77777777" w:rsidTr="00F642B6">
        <w:tc>
          <w:tcPr>
            <w:tcW w:w="926" w:type="dxa"/>
          </w:tcPr>
          <w:p w14:paraId="1214E4FE" w14:textId="77777777" w:rsidR="00F24F70" w:rsidRPr="00F24F70" w:rsidRDefault="00F24F70" w:rsidP="00F24F70">
            <w:pPr>
              <w:spacing w:after="120"/>
              <w:rPr>
                <w:rFonts w:asciiTheme="minorHAnsi" w:hAnsiTheme="minorHAnsi" w:cstheme="minorHAnsi"/>
                <w:b/>
                <w:sz w:val="20"/>
                <w:szCs w:val="20"/>
              </w:rPr>
            </w:pPr>
            <w:r w:rsidRPr="00F24F70">
              <w:rPr>
                <w:rFonts w:asciiTheme="minorHAnsi" w:hAnsiTheme="minorHAnsi" w:cstheme="minorHAnsi"/>
                <w:b/>
                <w:sz w:val="20"/>
                <w:szCs w:val="20"/>
              </w:rPr>
              <w:t>WZ</w:t>
            </w:r>
          </w:p>
        </w:tc>
        <w:tc>
          <w:tcPr>
            <w:tcW w:w="9864" w:type="dxa"/>
          </w:tcPr>
          <w:p w14:paraId="2B10CA69" w14:textId="77777777" w:rsidR="00F24F70" w:rsidRDefault="00F24F70" w:rsidP="00F24F70">
            <w:pPr>
              <w:spacing w:after="120"/>
              <w:rPr>
                <w:rFonts w:asciiTheme="minorHAnsi" w:hAnsiTheme="minorHAnsi" w:cstheme="minorHAnsi"/>
                <w:sz w:val="20"/>
                <w:szCs w:val="20"/>
              </w:rPr>
            </w:pPr>
            <w:r w:rsidRPr="00F24F70">
              <w:rPr>
                <w:rFonts w:asciiTheme="minorHAnsi" w:hAnsiTheme="minorHAnsi" w:cstheme="minorHAnsi"/>
                <w:b/>
                <w:sz w:val="20"/>
                <w:szCs w:val="20"/>
              </w:rPr>
              <w:t>Work Zone</w:t>
            </w:r>
            <w:r w:rsidRPr="00F24F70">
              <w:rPr>
                <w:rFonts w:asciiTheme="minorHAnsi" w:hAnsiTheme="minorHAnsi" w:cstheme="minorHAnsi"/>
                <w:b/>
                <w:sz w:val="20"/>
                <w:szCs w:val="20"/>
              </w:rPr>
              <w:br/>
            </w:r>
            <w:r w:rsidRPr="00F24F70">
              <w:rPr>
                <w:rFonts w:asciiTheme="minorHAnsi" w:hAnsiTheme="minorHAnsi" w:cstheme="minorHAnsi"/>
                <w:sz w:val="20"/>
                <w:szCs w:val="20"/>
              </w:rPr>
              <w:t>A work zone is an area where roadwork takes place and may involve lane closures, detours and moving equipment.</w:t>
            </w:r>
          </w:p>
          <w:p w14:paraId="46A195E0" w14:textId="447A836D" w:rsidR="00A3587E" w:rsidRPr="00F24F70" w:rsidRDefault="00A3587E" w:rsidP="00F24F70">
            <w:pPr>
              <w:spacing w:after="120"/>
              <w:rPr>
                <w:rFonts w:asciiTheme="minorHAnsi" w:hAnsiTheme="minorHAnsi" w:cstheme="minorHAnsi"/>
                <w:sz w:val="20"/>
                <w:szCs w:val="20"/>
              </w:rPr>
            </w:pPr>
          </w:p>
        </w:tc>
      </w:tr>
    </w:tbl>
    <w:p w14:paraId="4B1D1B5B" w14:textId="77777777" w:rsidR="002F6A25" w:rsidRPr="00F642B6" w:rsidRDefault="0073554B" w:rsidP="002F6A25">
      <w:pPr>
        <w:spacing w:after="0" w:line="240" w:lineRule="auto"/>
        <w:rPr>
          <w:rFonts w:asciiTheme="minorHAnsi" w:hAnsiTheme="minorHAnsi"/>
          <w:sz w:val="20"/>
          <w:szCs w:val="20"/>
        </w:rPr>
      </w:pPr>
      <w:r w:rsidRPr="00F642B6">
        <w:rPr>
          <w:rFonts w:asciiTheme="minorHAnsi" w:hAnsiTheme="minorHAnsi"/>
          <w:sz w:val="20"/>
          <w:szCs w:val="20"/>
        </w:rPr>
        <w:t xml:space="preserve"> </w:t>
      </w:r>
    </w:p>
    <w:sectPr w:rsidR="002F6A25" w:rsidRPr="00F642B6" w:rsidSect="00F24F70">
      <w:headerReference w:type="default" r:id="rId74"/>
      <w:footerReference w:type="default" r:id="rId75"/>
      <w:pgSz w:w="12240" w:h="15840"/>
      <w:pgMar w:top="1440" w:right="720" w:bottom="907"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7E088B" w14:textId="77777777" w:rsidR="00A84AD3" w:rsidRDefault="00A84AD3" w:rsidP="0051177C">
      <w:pPr>
        <w:spacing w:after="0" w:line="240" w:lineRule="auto"/>
      </w:pPr>
      <w:r>
        <w:separator/>
      </w:r>
    </w:p>
  </w:endnote>
  <w:endnote w:type="continuationSeparator" w:id="0">
    <w:p w14:paraId="19FDBED1" w14:textId="77777777" w:rsidR="00A84AD3" w:rsidRDefault="00A84AD3" w:rsidP="00511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69D13" w14:textId="77777777" w:rsidR="00553A63" w:rsidRDefault="00553A63">
    <w:pPr>
      <w:pStyle w:val="Footer"/>
      <w:jc w:val="center"/>
      <w:rPr>
        <w:color w:val="5B9BD5" w:themeColor="accent1"/>
      </w:rPr>
    </w:pPr>
    <w:r>
      <w:rPr>
        <w:color w:val="5B9BD5" w:themeColor="accent1"/>
      </w:rPr>
      <w:tab/>
    </w:r>
    <w:r>
      <w:rPr>
        <w:color w:val="5B9BD5" w:themeColor="accent1"/>
      </w:rPr>
      <w:tab/>
    </w:r>
    <w:r w:rsidRPr="0051177C">
      <w:rPr>
        <w:color w:val="BFBFBF" w:themeColor="background1" w:themeShade="BF"/>
      </w:rPr>
      <w:t xml:space="preserve">Page </w:t>
    </w:r>
    <w:r w:rsidRPr="0051177C">
      <w:rPr>
        <w:color w:val="BFBFBF" w:themeColor="background1" w:themeShade="BF"/>
      </w:rPr>
      <w:fldChar w:fldCharType="begin"/>
    </w:r>
    <w:r w:rsidRPr="0051177C">
      <w:rPr>
        <w:color w:val="BFBFBF" w:themeColor="background1" w:themeShade="BF"/>
      </w:rPr>
      <w:instrText xml:space="preserve"> PAGE  \* Arabic  \* MERGEFORMAT </w:instrText>
    </w:r>
    <w:r w:rsidRPr="0051177C">
      <w:rPr>
        <w:color w:val="BFBFBF" w:themeColor="background1" w:themeShade="BF"/>
      </w:rPr>
      <w:fldChar w:fldCharType="separate"/>
    </w:r>
    <w:r w:rsidR="008D617E">
      <w:rPr>
        <w:noProof/>
        <w:color w:val="BFBFBF" w:themeColor="background1" w:themeShade="BF"/>
      </w:rPr>
      <w:t>1</w:t>
    </w:r>
    <w:r w:rsidRPr="0051177C">
      <w:rPr>
        <w:color w:val="BFBFBF" w:themeColor="background1" w:themeShade="BF"/>
      </w:rPr>
      <w:fldChar w:fldCharType="end"/>
    </w:r>
    <w:r w:rsidRPr="0051177C">
      <w:rPr>
        <w:color w:val="BFBFBF" w:themeColor="background1" w:themeShade="BF"/>
      </w:rPr>
      <w:t xml:space="preserve"> of </w:t>
    </w:r>
    <w:r w:rsidRPr="0051177C">
      <w:rPr>
        <w:color w:val="BFBFBF" w:themeColor="background1" w:themeShade="BF"/>
      </w:rPr>
      <w:fldChar w:fldCharType="begin"/>
    </w:r>
    <w:r w:rsidRPr="0051177C">
      <w:rPr>
        <w:color w:val="BFBFBF" w:themeColor="background1" w:themeShade="BF"/>
      </w:rPr>
      <w:instrText xml:space="preserve"> NUMPAGES  \* Arabic  \* MERGEFORMAT </w:instrText>
    </w:r>
    <w:r w:rsidRPr="0051177C">
      <w:rPr>
        <w:color w:val="BFBFBF" w:themeColor="background1" w:themeShade="BF"/>
      </w:rPr>
      <w:fldChar w:fldCharType="separate"/>
    </w:r>
    <w:r w:rsidR="008D617E">
      <w:rPr>
        <w:noProof/>
        <w:color w:val="BFBFBF" w:themeColor="background1" w:themeShade="BF"/>
      </w:rPr>
      <w:t>9</w:t>
    </w:r>
    <w:r w:rsidRPr="0051177C">
      <w:rPr>
        <w:color w:val="BFBFBF" w:themeColor="background1" w:themeShade="BF"/>
      </w:rPr>
      <w:fldChar w:fldCharType="end"/>
    </w:r>
  </w:p>
  <w:p w14:paraId="79F4C4A8" w14:textId="77777777" w:rsidR="00553A63" w:rsidRDefault="00553A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AF5D48" w14:textId="77777777" w:rsidR="00A84AD3" w:rsidRDefault="00A84AD3" w:rsidP="0051177C">
      <w:pPr>
        <w:spacing w:after="0" w:line="240" w:lineRule="auto"/>
      </w:pPr>
      <w:r>
        <w:separator/>
      </w:r>
    </w:p>
  </w:footnote>
  <w:footnote w:type="continuationSeparator" w:id="0">
    <w:p w14:paraId="3EE9E918" w14:textId="77777777" w:rsidR="00A84AD3" w:rsidRDefault="00A84AD3" w:rsidP="005117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43F3B" w14:textId="7656181F" w:rsidR="00837791" w:rsidRPr="00837791" w:rsidRDefault="00837791" w:rsidP="00837791">
    <w:pPr>
      <w:rPr>
        <w:rFonts w:asciiTheme="minorHAnsi" w:hAnsiTheme="minorHAnsi"/>
        <w:b/>
        <w:sz w:val="28"/>
        <w:szCs w:val="28"/>
      </w:rPr>
    </w:pPr>
    <w:r w:rsidRPr="00C4026E">
      <w:rPr>
        <w:rFonts w:asciiTheme="minorHAnsi" w:hAnsiTheme="minorHAnsi"/>
        <w:b/>
        <w:sz w:val="28"/>
        <w:szCs w:val="28"/>
      </w:rPr>
      <w:t xml:space="preserve">Common Acronyms </w:t>
    </w:r>
    <w:r>
      <w:rPr>
        <w:rFonts w:asciiTheme="minorHAnsi" w:hAnsiTheme="minorHAnsi"/>
        <w:b/>
        <w:sz w:val="28"/>
        <w:szCs w:val="28"/>
      </w:rPr>
      <w:t>and Definitions for LTAP</w:t>
    </w:r>
    <w:r w:rsidR="008D617E">
      <w:rPr>
        <w:rFonts w:asciiTheme="minorHAnsi" w:hAnsiTheme="minorHAnsi"/>
        <w:b/>
        <w:sz w:val="28"/>
        <w:szCs w:val="28"/>
      </w:rPr>
      <w:t xml:space="preserve"> </w:t>
    </w:r>
    <w:r w:rsidR="008D617E" w:rsidRPr="008D617E">
      <w:rPr>
        <w:rFonts w:asciiTheme="minorHAnsi" w:hAnsiTheme="minorHAnsi"/>
        <w:b/>
        <w:sz w:val="18"/>
        <w:szCs w:val="18"/>
      </w:rPr>
      <w:t>(Created Jul 2019</w:t>
    </w:r>
    <w:r w:rsidR="00CA7489">
      <w:rPr>
        <w:rFonts w:asciiTheme="minorHAnsi" w:hAnsiTheme="minorHAnsi"/>
        <w:b/>
        <w:sz w:val="18"/>
        <w:szCs w:val="18"/>
      </w:rPr>
      <w:t>. Edited June 2021</w:t>
    </w:r>
    <w:r w:rsidR="008D617E" w:rsidRPr="008D617E">
      <w:rPr>
        <w:rFonts w:asciiTheme="minorHAnsi" w:hAnsiTheme="minorHAnsi"/>
        <w:b/>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1B510C"/>
    <w:multiLevelType w:val="multilevel"/>
    <w:tmpl w:val="E228B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367"/>
    <w:rsid w:val="00000C40"/>
    <w:rsid w:val="00022067"/>
    <w:rsid w:val="000274F8"/>
    <w:rsid w:val="00036E29"/>
    <w:rsid w:val="0006326D"/>
    <w:rsid w:val="000B5EE4"/>
    <w:rsid w:val="000F6AAA"/>
    <w:rsid w:val="001023EF"/>
    <w:rsid w:val="00104BA4"/>
    <w:rsid w:val="0011368A"/>
    <w:rsid w:val="001469B0"/>
    <w:rsid w:val="00146CE6"/>
    <w:rsid w:val="00165991"/>
    <w:rsid w:val="001E38AC"/>
    <w:rsid w:val="002659FC"/>
    <w:rsid w:val="00284D9D"/>
    <w:rsid w:val="002A4E8F"/>
    <w:rsid w:val="002B29A4"/>
    <w:rsid w:val="002D1AC2"/>
    <w:rsid w:val="002F6A25"/>
    <w:rsid w:val="00312CF5"/>
    <w:rsid w:val="003210BC"/>
    <w:rsid w:val="0034741D"/>
    <w:rsid w:val="00376DBA"/>
    <w:rsid w:val="003A0AE9"/>
    <w:rsid w:val="00425DC7"/>
    <w:rsid w:val="00430692"/>
    <w:rsid w:val="0046132C"/>
    <w:rsid w:val="00485C2E"/>
    <w:rsid w:val="00496FB4"/>
    <w:rsid w:val="004A2507"/>
    <w:rsid w:val="004B580F"/>
    <w:rsid w:val="004E762C"/>
    <w:rsid w:val="0051177C"/>
    <w:rsid w:val="0053692C"/>
    <w:rsid w:val="00553A63"/>
    <w:rsid w:val="00562D11"/>
    <w:rsid w:val="00564F6B"/>
    <w:rsid w:val="0057523D"/>
    <w:rsid w:val="00587982"/>
    <w:rsid w:val="006476B4"/>
    <w:rsid w:val="006676BB"/>
    <w:rsid w:val="006A1D3B"/>
    <w:rsid w:val="006A67CD"/>
    <w:rsid w:val="0072068E"/>
    <w:rsid w:val="0073554B"/>
    <w:rsid w:val="007C11E4"/>
    <w:rsid w:val="007D695F"/>
    <w:rsid w:val="008112C7"/>
    <w:rsid w:val="0082129C"/>
    <w:rsid w:val="00837791"/>
    <w:rsid w:val="00855B90"/>
    <w:rsid w:val="008C198A"/>
    <w:rsid w:val="008C6367"/>
    <w:rsid w:val="008D3294"/>
    <w:rsid w:val="008D335E"/>
    <w:rsid w:val="008D617E"/>
    <w:rsid w:val="008F1E95"/>
    <w:rsid w:val="00926FCD"/>
    <w:rsid w:val="00960F69"/>
    <w:rsid w:val="00967963"/>
    <w:rsid w:val="00970A44"/>
    <w:rsid w:val="00984CE4"/>
    <w:rsid w:val="009B6EE5"/>
    <w:rsid w:val="009F5B6D"/>
    <w:rsid w:val="00A056B2"/>
    <w:rsid w:val="00A3587E"/>
    <w:rsid w:val="00A423A4"/>
    <w:rsid w:val="00A44A3A"/>
    <w:rsid w:val="00A45350"/>
    <w:rsid w:val="00A57CBD"/>
    <w:rsid w:val="00A60E72"/>
    <w:rsid w:val="00A6635D"/>
    <w:rsid w:val="00A84AD3"/>
    <w:rsid w:val="00AD28B4"/>
    <w:rsid w:val="00AE1AB5"/>
    <w:rsid w:val="00AF317C"/>
    <w:rsid w:val="00AF5F7F"/>
    <w:rsid w:val="00B31E83"/>
    <w:rsid w:val="00B502BB"/>
    <w:rsid w:val="00B75693"/>
    <w:rsid w:val="00B92A53"/>
    <w:rsid w:val="00BA413B"/>
    <w:rsid w:val="00C02248"/>
    <w:rsid w:val="00C2117E"/>
    <w:rsid w:val="00C4026E"/>
    <w:rsid w:val="00CA7489"/>
    <w:rsid w:val="00CB17A7"/>
    <w:rsid w:val="00CB56C2"/>
    <w:rsid w:val="00CB6194"/>
    <w:rsid w:val="00CD1C0F"/>
    <w:rsid w:val="00CD641B"/>
    <w:rsid w:val="00CF51AE"/>
    <w:rsid w:val="00D30FD5"/>
    <w:rsid w:val="00D33FC3"/>
    <w:rsid w:val="00D341CE"/>
    <w:rsid w:val="00D472F6"/>
    <w:rsid w:val="00D725D4"/>
    <w:rsid w:val="00DC33AC"/>
    <w:rsid w:val="00E267F1"/>
    <w:rsid w:val="00E27821"/>
    <w:rsid w:val="00E76FE0"/>
    <w:rsid w:val="00EB4853"/>
    <w:rsid w:val="00ED376B"/>
    <w:rsid w:val="00ED4DF6"/>
    <w:rsid w:val="00EE3976"/>
    <w:rsid w:val="00F24F70"/>
    <w:rsid w:val="00F53990"/>
    <w:rsid w:val="00F642B6"/>
    <w:rsid w:val="00FA7C40"/>
    <w:rsid w:val="00FC5828"/>
    <w:rsid w:val="00FD338C"/>
    <w:rsid w:val="00FF6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A6310"/>
  <w15:chartTrackingRefBased/>
  <w15:docId w15:val="{728ECE3A-CD06-45D2-BCB8-794DA35A2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4F8"/>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6367"/>
    <w:rPr>
      <w:color w:val="0563C1" w:themeColor="hyperlink"/>
      <w:u w:val="single"/>
    </w:rPr>
  </w:style>
  <w:style w:type="paragraph" w:styleId="NormalWeb">
    <w:name w:val="Normal (Web)"/>
    <w:basedOn w:val="Normal"/>
    <w:uiPriority w:val="99"/>
    <w:semiHidden/>
    <w:unhideWhenUsed/>
    <w:rsid w:val="00F53990"/>
    <w:rPr>
      <w:rFonts w:cs="Times New Roman"/>
      <w:szCs w:val="24"/>
    </w:rPr>
  </w:style>
  <w:style w:type="character" w:styleId="Emphasis">
    <w:name w:val="Emphasis"/>
    <w:basedOn w:val="DefaultParagraphFont"/>
    <w:uiPriority w:val="20"/>
    <w:qFormat/>
    <w:rsid w:val="001023EF"/>
    <w:rPr>
      <w:i/>
      <w:iCs/>
    </w:rPr>
  </w:style>
  <w:style w:type="character" w:styleId="FollowedHyperlink">
    <w:name w:val="FollowedHyperlink"/>
    <w:basedOn w:val="DefaultParagraphFont"/>
    <w:uiPriority w:val="99"/>
    <w:semiHidden/>
    <w:unhideWhenUsed/>
    <w:rsid w:val="00855B90"/>
    <w:rPr>
      <w:color w:val="954F72" w:themeColor="followedHyperlink"/>
      <w:u w:val="single"/>
    </w:rPr>
  </w:style>
  <w:style w:type="character" w:styleId="Strong">
    <w:name w:val="Strong"/>
    <w:basedOn w:val="DefaultParagraphFont"/>
    <w:uiPriority w:val="22"/>
    <w:qFormat/>
    <w:rsid w:val="00FF6222"/>
    <w:rPr>
      <w:b/>
      <w:bCs/>
    </w:rPr>
  </w:style>
  <w:style w:type="table" w:styleId="TableGrid">
    <w:name w:val="Table Grid"/>
    <w:basedOn w:val="TableNormal"/>
    <w:uiPriority w:val="39"/>
    <w:rsid w:val="00D34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17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177C"/>
    <w:rPr>
      <w:rFonts w:ascii="Times New Roman" w:hAnsi="Times New Roman"/>
      <w:sz w:val="24"/>
    </w:rPr>
  </w:style>
  <w:style w:type="paragraph" w:styleId="Footer">
    <w:name w:val="footer"/>
    <w:basedOn w:val="Normal"/>
    <w:link w:val="FooterChar"/>
    <w:uiPriority w:val="99"/>
    <w:unhideWhenUsed/>
    <w:rsid w:val="005117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177C"/>
    <w:rPr>
      <w:rFonts w:ascii="Times New Roman" w:hAnsi="Times New Roman"/>
      <w:sz w:val="24"/>
    </w:rPr>
  </w:style>
  <w:style w:type="paragraph" w:styleId="BalloonText">
    <w:name w:val="Balloon Text"/>
    <w:basedOn w:val="Normal"/>
    <w:link w:val="BalloonTextChar"/>
    <w:uiPriority w:val="99"/>
    <w:semiHidden/>
    <w:unhideWhenUsed/>
    <w:rsid w:val="005117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177C"/>
    <w:rPr>
      <w:rFonts w:ascii="Segoe UI" w:hAnsi="Segoe UI" w:cs="Segoe UI"/>
      <w:sz w:val="18"/>
      <w:szCs w:val="18"/>
    </w:rPr>
  </w:style>
  <w:style w:type="paragraph" w:styleId="ListParagraph">
    <w:name w:val="List Paragraph"/>
    <w:basedOn w:val="Normal"/>
    <w:uiPriority w:val="34"/>
    <w:qFormat/>
    <w:rsid w:val="00837791"/>
    <w:pPr>
      <w:ind w:left="720"/>
      <w:contextualSpacing/>
    </w:pPr>
  </w:style>
  <w:style w:type="character" w:styleId="UnresolvedMention">
    <w:name w:val="Unresolved Mention"/>
    <w:basedOn w:val="DefaultParagraphFont"/>
    <w:uiPriority w:val="99"/>
    <w:semiHidden/>
    <w:unhideWhenUsed/>
    <w:rsid w:val="00CA74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8358740">
      <w:bodyDiv w:val="1"/>
      <w:marLeft w:val="0"/>
      <w:marRight w:val="0"/>
      <w:marTop w:val="0"/>
      <w:marBottom w:val="0"/>
      <w:divBdr>
        <w:top w:val="none" w:sz="0" w:space="0" w:color="auto"/>
        <w:left w:val="none" w:sz="0" w:space="0" w:color="auto"/>
        <w:bottom w:val="none" w:sz="0" w:space="0" w:color="auto"/>
        <w:right w:val="none" w:sz="0" w:space="0" w:color="auto"/>
      </w:divBdr>
    </w:div>
    <w:div w:id="614598844">
      <w:bodyDiv w:val="1"/>
      <w:marLeft w:val="0"/>
      <w:marRight w:val="0"/>
      <w:marTop w:val="0"/>
      <w:marBottom w:val="0"/>
      <w:divBdr>
        <w:top w:val="none" w:sz="0" w:space="0" w:color="auto"/>
        <w:left w:val="none" w:sz="0" w:space="0" w:color="auto"/>
        <w:bottom w:val="none" w:sz="0" w:space="0" w:color="auto"/>
        <w:right w:val="none" w:sz="0" w:space="0" w:color="auto"/>
      </w:divBdr>
    </w:div>
    <w:div w:id="1044404703">
      <w:bodyDiv w:val="1"/>
      <w:marLeft w:val="0"/>
      <w:marRight w:val="0"/>
      <w:marTop w:val="0"/>
      <w:marBottom w:val="0"/>
      <w:divBdr>
        <w:top w:val="none" w:sz="0" w:space="0" w:color="auto"/>
        <w:left w:val="none" w:sz="0" w:space="0" w:color="auto"/>
        <w:bottom w:val="none" w:sz="0" w:space="0" w:color="auto"/>
        <w:right w:val="none" w:sz="0" w:space="0" w:color="auto"/>
      </w:divBdr>
    </w:div>
    <w:div w:id="1209490616">
      <w:bodyDiv w:val="1"/>
      <w:marLeft w:val="0"/>
      <w:marRight w:val="0"/>
      <w:marTop w:val="0"/>
      <w:marBottom w:val="0"/>
      <w:divBdr>
        <w:top w:val="none" w:sz="0" w:space="0" w:color="auto"/>
        <w:left w:val="none" w:sz="0" w:space="0" w:color="auto"/>
        <w:bottom w:val="none" w:sz="0" w:space="0" w:color="auto"/>
        <w:right w:val="none" w:sz="0" w:space="0" w:color="auto"/>
      </w:divBdr>
    </w:div>
    <w:div w:id="1213347485">
      <w:bodyDiv w:val="1"/>
      <w:marLeft w:val="0"/>
      <w:marRight w:val="0"/>
      <w:marTop w:val="0"/>
      <w:marBottom w:val="0"/>
      <w:divBdr>
        <w:top w:val="none" w:sz="0" w:space="0" w:color="auto"/>
        <w:left w:val="none" w:sz="0" w:space="0" w:color="auto"/>
        <w:bottom w:val="none" w:sz="0" w:space="0" w:color="auto"/>
        <w:right w:val="none" w:sz="0" w:space="0" w:color="auto"/>
      </w:divBdr>
    </w:div>
    <w:div w:id="1465387147">
      <w:bodyDiv w:val="1"/>
      <w:marLeft w:val="0"/>
      <w:marRight w:val="0"/>
      <w:marTop w:val="0"/>
      <w:marBottom w:val="0"/>
      <w:divBdr>
        <w:top w:val="none" w:sz="0" w:space="0" w:color="auto"/>
        <w:left w:val="none" w:sz="0" w:space="0" w:color="auto"/>
        <w:bottom w:val="none" w:sz="0" w:space="0" w:color="auto"/>
        <w:right w:val="none" w:sz="0" w:space="0" w:color="auto"/>
      </w:divBdr>
    </w:div>
    <w:div w:id="1746683446">
      <w:bodyDiv w:val="1"/>
      <w:marLeft w:val="0"/>
      <w:marRight w:val="0"/>
      <w:marTop w:val="0"/>
      <w:marBottom w:val="0"/>
      <w:divBdr>
        <w:top w:val="none" w:sz="0" w:space="0" w:color="auto"/>
        <w:left w:val="none" w:sz="0" w:space="0" w:color="auto"/>
        <w:bottom w:val="none" w:sz="0" w:space="0" w:color="auto"/>
        <w:right w:val="none" w:sz="0" w:space="0" w:color="auto"/>
      </w:divBdr>
    </w:div>
    <w:div w:id="1821535162">
      <w:bodyDiv w:val="1"/>
      <w:marLeft w:val="0"/>
      <w:marRight w:val="0"/>
      <w:marTop w:val="0"/>
      <w:marBottom w:val="0"/>
      <w:divBdr>
        <w:top w:val="none" w:sz="0" w:space="0" w:color="auto"/>
        <w:left w:val="none" w:sz="0" w:space="0" w:color="auto"/>
        <w:bottom w:val="none" w:sz="0" w:space="0" w:color="auto"/>
        <w:right w:val="none" w:sz="0" w:space="0" w:color="auto"/>
      </w:divBdr>
    </w:div>
    <w:div w:id="1874071656">
      <w:bodyDiv w:val="1"/>
      <w:marLeft w:val="0"/>
      <w:marRight w:val="0"/>
      <w:marTop w:val="0"/>
      <w:marBottom w:val="0"/>
      <w:divBdr>
        <w:top w:val="none" w:sz="0" w:space="0" w:color="auto"/>
        <w:left w:val="none" w:sz="0" w:space="0" w:color="auto"/>
        <w:bottom w:val="none" w:sz="0" w:space="0" w:color="auto"/>
        <w:right w:val="none" w:sz="0" w:space="0" w:color="auto"/>
      </w:divBdr>
      <w:divsChild>
        <w:div w:id="999621752">
          <w:marLeft w:val="0"/>
          <w:marRight w:val="0"/>
          <w:marTop w:val="0"/>
          <w:marBottom w:val="0"/>
          <w:divBdr>
            <w:top w:val="none" w:sz="0" w:space="0" w:color="auto"/>
            <w:left w:val="none" w:sz="0" w:space="0" w:color="auto"/>
            <w:bottom w:val="none" w:sz="0" w:space="0" w:color="auto"/>
            <w:right w:val="none" w:sz="0" w:space="0" w:color="auto"/>
          </w:divBdr>
        </w:div>
        <w:div w:id="1739205175">
          <w:marLeft w:val="0"/>
          <w:marRight w:val="0"/>
          <w:marTop w:val="0"/>
          <w:marBottom w:val="0"/>
          <w:divBdr>
            <w:top w:val="none" w:sz="0" w:space="0" w:color="auto"/>
            <w:left w:val="none" w:sz="0" w:space="0" w:color="auto"/>
            <w:bottom w:val="none" w:sz="0" w:space="0" w:color="auto"/>
            <w:right w:val="none" w:sz="0" w:space="0" w:color="auto"/>
          </w:divBdr>
        </w:div>
        <w:div w:id="609895729">
          <w:marLeft w:val="0"/>
          <w:marRight w:val="0"/>
          <w:marTop w:val="0"/>
          <w:marBottom w:val="0"/>
          <w:divBdr>
            <w:top w:val="none" w:sz="0" w:space="0" w:color="auto"/>
            <w:left w:val="none" w:sz="0" w:space="0" w:color="auto"/>
            <w:bottom w:val="none" w:sz="0" w:space="0" w:color="auto"/>
            <w:right w:val="none" w:sz="0" w:space="0" w:color="auto"/>
          </w:divBdr>
        </w:div>
        <w:div w:id="221139718">
          <w:marLeft w:val="0"/>
          <w:marRight w:val="0"/>
          <w:marTop w:val="0"/>
          <w:marBottom w:val="0"/>
          <w:divBdr>
            <w:top w:val="none" w:sz="0" w:space="0" w:color="auto"/>
            <w:left w:val="none" w:sz="0" w:space="0" w:color="auto"/>
            <w:bottom w:val="none" w:sz="0" w:space="0" w:color="auto"/>
            <w:right w:val="none" w:sz="0" w:space="0" w:color="auto"/>
          </w:divBdr>
        </w:div>
        <w:div w:id="999581644">
          <w:marLeft w:val="0"/>
          <w:marRight w:val="0"/>
          <w:marTop w:val="0"/>
          <w:marBottom w:val="0"/>
          <w:divBdr>
            <w:top w:val="none" w:sz="0" w:space="0" w:color="auto"/>
            <w:left w:val="none" w:sz="0" w:space="0" w:color="auto"/>
            <w:bottom w:val="none" w:sz="0" w:space="0" w:color="auto"/>
            <w:right w:val="none" w:sz="0" w:space="0" w:color="auto"/>
          </w:divBdr>
        </w:div>
        <w:div w:id="469254367">
          <w:marLeft w:val="0"/>
          <w:marRight w:val="0"/>
          <w:marTop w:val="0"/>
          <w:marBottom w:val="0"/>
          <w:divBdr>
            <w:top w:val="none" w:sz="0" w:space="0" w:color="auto"/>
            <w:left w:val="none" w:sz="0" w:space="0" w:color="auto"/>
            <w:bottom w:val="none" w:sz="0" w:space="0" w:color="auto"/>
            <w:right w:val="none" w:sz="0" w:space="0" w:color="auto"/>
          </w:divBdr>
        </w:div>
        <w:div w:id="1178733816">
          <w:marLeft w:val="0"/>
          <w:marRight w:val="0"/>
          <w:marTop w:val="0"/>
          <w:marBottom w:val="0"/>
          <w:divBdr>
            <w:top w:val="none" w:sz="0" w:space="0" w:color="auto"/>
            <w:left w:val="none" w:sz="0" w:space="0" w:color="auto"/>
            <w:bottom w:val="none" w:sz="0" w:space="0" w:color="auto"/>
            <w:right w:val="none" w:sz="0" w:space="0" w:color="auto"/>
          </w:divBdr>
        </w:div>
        <w:div w:id="476267244">
          <w:marLeft w:val="0"/>
          <w:marRight w:val="0"/>
          <w:marTop w:val="0"/>
          <w:marBottom w:val="0"/>
          <w:divBdr>
            <w:top w:val="none" w:sz="0" w:space="0" w:color="auto"/>
            <w:left w:val="none" w:sz="0" w:space="0" w:color="auto"/>
            <w:bottom w:val="none" w:sz="0" w:space="0" w:color="auto"/>
            <w:right w:val="none" w:sz="0" w:space="0" w:color="auto"/>
          </w:divBdr>
        </w:div>
      </w:divsChild>
    </w:div>
    <w:div w:id="1969118907">
      <w:bodyDiv w:val="1"/>
      <w:marLeft w:val="0"/>
      <w:marRight w:val="0"/>
      <w:marTop w:val="0"/>
      <w:marBottom w:val="0"/>
      <w:divBdr>
        <w:top w:val="none" w:sz="0" w:space="0" w:color="auto"/>
        <w:left w:val="none" w:sz="0" w:space="0" w:color="auto"/>
        <w:bottom w:val="none" w:sz="0" w:space="0" w:color="auto"/>
        <w:right w:val="none" w:sz="0" w:space="0" w:color="auto"/>
      </w:divBdr>
    </w:div>
    <w:div w:id="2104066040">
      <w:bodyDiv w:val="1"/>
      <w:marLeft w:val="0"/>
      <w:marRight w:val="0"/>
      <w:marTop w:val="0"/>
      <w:marBottom w:val="0"/>
      <w:divBdr>
        <w:top w:val="none" w:sz="0" w:space="0" w:color="auto"/>
        <w:left w:val="none" w:sz="0" w:space="0" w:color="auto"/>
        <w:bottom w:val="none" w:sz="0" w:space="0" w:color="auto"/>
        <w:right w:val="none" w:sz="0" w:space="0" w:color="auto"/>
      </w:divBdr>
    </w:div>
    <w:div w:id="212415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fhwa.dot.gov/" TargetMode="External"/><Relationship Id="rId21" Type="http://schemas.openxmlformats.org/officeDocument/2006/relationships/hyperlink" Target="https://www.fhwa.dot.gov/federal-aidessentials/federalaid.cfm" TargetMode="External"/><Relationship Id="rId42" Type="http://schemas.openxmlformats.org/officeDocument/2006/relationships/hyperlink" Target="https://www.nhi.fhwa.dot.gov/home.aspx" TargetMode="External"/><Relationship Id="rId47" Type="http://schemas.openxmlformats.org/officeDocument/2006/relationships/hyperlink" Target="http://nttdonline.net/" TargetMode="External"/><Relationship Id="rId63" Type="http://schemas.openxmlformats.org/officeDocument/2006/relationships/hyperlink" Target="https://www.fhwa.dot.gov/innovation/everydaycounts/edc-2/tim.cfm" TargetMode="External"/><Relationship Id="rId68" Type="http://schemas.openxmlformats.org/officeDocument/2006/relationships/hyperlink" Target="https://www.fhwa.dot.gov/clas/ttap/default.aspx" TargetMode="External"/><Relationship Id="rId16" Type="http://schemas.openxmlformats.org/officeDocument/2006/relationships/hyperlink" Target="https://www.fhwa.dot.gov/innovation/everydaycounts/edc_5/change2.cfm" TargetMode="External"/><Relationship Id="rId11" Type="http://schemas.openxmlformats.org/officeDocument/2006/relationships/hyperlink" Target="https://www.artba.org/" TargetMode="External"/><Relationship Id="rId24" Type="http://schemas.openxmlformats.org/officeDocument/2006/relationships/hyperlink" Target="https://www.fhwa.dot.gov/fastact/" TargetMode="External"/><Relationship Id="rId32" Type="http://schemas.openxmlformats.org/officeDocument/2006/relationships/hyperlink" Target="https://www.fhwa.dot.gov/clas/ltap/" TargetMode="External"/><Relationship Id="rId37" Type="http://schemas.openxmlformats.org/officeDocument/2006/relationships/hyperlink" Target="https://mutcd.fhwa.dot.gov/res-23cfr655.htm" TargetMode="External"/><Relationship Id="rId40" Type="http://schemas.openxmlformats.org/officeDocument/2006/relationships/hyperlink" Target="http://www.trb.org/NCHRP/NCHRPOverview.aspx" TargetMode="External"/><Relationship Id="rId45" Type="http://schemas.openxmlformats.org/officeDocument/2006/relationships/hyperlink" Target="http://www.nltapa.org/" TargetMode="External"/><Relationship Id="rId53" Type="http://schemas.openxmlformats.org/officeDocument/2006/relationships/hyperlink" Target="https://www.fhwa.dot.gov/innovation/everydaycounts/edc_5/step2.cfm" TargetMode="External"/><Relationship Id="rId58" Type="http://schemas.openxmlformats.org/officeDocument/2006/relationships/hyperlink" Target="https://www.fhwa.dot.gov/map21/factsheets/spr.cfm" TargetMode="External"/><Relationship Id="rId66" Type="http://schemas.openxmlformats.org/officeDocument/2006/relationships/hyperlink" Target="http://www.trb.org/" TargetMode="External"/><Relationship Id="rId74"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hyperlink" Target="https://www.transit.dot.gov/regulations-and-guidance/transportation-planning/statewide-transportation-improvement-program-stip" TargetMode="External"/><Relationship Id="rId19" Type="http://schemas.openxmlformats.org/officeDocument/2006/relationships/hyperlink" Target="https://nltapa.org/about/meet-our-executive-committee/" TargetMode="External"/><Relationship Id="rId14" Type="http://schemas.openxmlformats.org/officeDocument/2006/relationships/hyperlink" Target="https://www.bia.gov/" TargetMode="External"/><Relationship Id="rId22" Type="http://schemas.openxmlformats.org/officeDocument/2006/relationships/hyperlink" Target="https://www.fhwa.dot.gov/legsregs/directives/fapgtoc.htm" TargetMode="External"/><Relationship Id="rId27" Type="http://schemas.openxmlformats.org/officeDocument/2006/relationships/hyperlink" Target="https://www.ghsa.org/about/shsos" TargetMode="External"/><Relationship Id="rId30" Type="http://schemas.openxmlformats.org/officeDocument/2006/relationships/hyperlink" Target="https://www.ite.org/" TargetMode="External"/><Relationship Id="rId35" Type="http://schemas.openxmlformats.org/officeDocument/2006/relationships/hyperlink" Target="https://www.transit.dot.gov/regulations-and-guidance/transportation-planning/metropolitan-planning-organization-mpo" TargetMode="External"/><Relationship Id="rId43" Type="http://schemas.openxmlformats.org/officeDocument/2006/relationships/hyperlink" Target="https://www.nhtsa.gov/" TargetMode="External"/><Relationship Id="rId48" Type="http://schemas.openxmlformats.org/officeDocument/2006/relationships/hyperlink" Target="https://www.fhwa.dot.gov/innovativeprograms/" TargetMode="External"/><Relationship Id="rId56" Type="http://schemas.openxmlformats.org/officeDocument/2006/relationships/hyperlink" Target="https://www.fhwa.dot.gov/goshrp2/" TargetMode="External"/><Relationship Id="rId64" Type="http://schemas.openxmlformats.org/officeDocument/2006/relationships/hyperlink" Target="https://www.transit.dot.gov/regulations-and-guidance/transportation-planning/transportation-improvement-program-tip" TargetMode="External"/><Relationship Id="rId69" Type="http://schemas.openxmlformats.org/officeDocument/2006/relationships/hyperlink" Target="https://www.towardzerodeaths.org/strategy/background/" TargetMode="External"/><Relationship Id="rId77" Type="http://schemas.openxmlformats.org/officeDocument/2006/relationships/theme" Target="theme/theme1.xml"/><Relationship Id="rId8" Type="http://schemas.openxmlformats.org/officeDocument/2006/relationships/hyperlink" Target="https://www.ada.gov/" TargetMode="External"/><Relationship Id="rId51" Type="http://schemas.openxmlformats.org/officeDocument/2006/relationships/hyperlink" Target="https://research.transportation.org/" TargetMode="External"/><Relationship Id="rId72" Type="http://schemas.openxmlformats.org/officeDocument/2006/relationships/hyperlink" Target="https://www.transportation.gov/" TargetMode="External"/><Relationship Id="rId3" Type="http://schemas.openxmlformats.org/officeDocument/2006/relationships/settings" Target="settings.xml"/><Relationship Id="rId12" Type="http://schemas.openxmlformats.org/officeDocument/2006/relationships/hyperlink" Target="https://www.asce.org/" TargetMode="External"/><Relationship Id="rId17" Type="http://schemas.openxmlformats.org/officeDocument/2006/relationships/hyperlink" Target="https://www.fhwa.dot.gov/clas/" TargetMode="External"/><Relationship Id="rId25" Type="http://schemas.openxmlformats.org/officeDocument/2006/relationships/hyperlink" Target="https://www.fhwa.dot.gov/fastact/legislation.cfm" TargetMode="External"/><Relationship Id="rId33" Type="http://schemas.openxmlformats.org/officeDocument/2006/relationships/hyperlink" Target="https://en.wikipedia.org/wiki/Federal_Highway_Administration" TargetMode="External"/><Relationship Id="rId38" Type="http://schemas.openxmlformats.org/officeDocument/2006/relationships/hyperlink" Target="https://www.countyengineers.org/" TargetMode="External"/><Relationship Id="rId46" Type="http://schemas.openxmlformats.org/officeDocument/2006/relationships/hyperlink" Target="http://nltapa.org/content/2014-strategic-plan" TargetMode="External"/><Relationship Id="rId59" Type="http://schemas.openxmlformats.org/officeDocument/2006/relationships/hyperlink" Target="https://www.fhwa.dot.gov/innovation/everydaycounts/edc_5/step2.cfm" TargetMode="External"/><Relationship Id="rId67" Type="http://schemas.openxmlformats.org/officeDocument/2006/relationships/hyperlink" Target="https://ttap-center.org/" TargetMode="External"/><Relationship Id="rId20" Type="http://schemas.openxmlformats.org/officeDocument/2006/relationships/hyperlink" Target="https://www.fhwa.dot.gov/innovation/everydaycounts/" TargetMode="External"/><Relationship Id="rId41" Type="http://schemas.openxmlformats.org/officeDocument/2006/relationships/hyperlink" Target="https://www.epa.gov/nepa" TargetMode="External"/><Relationship Id="rId54" Type="http://schemas.openxmlformats.org/officeDocument/2006/relationships/hyperlink" Target="https://safety.fhwa.dot.gov/rsa/" TargetMode="External"/><Relationship Id="rId62" Type="http://schemas.openxmlformats.org/officeDocument/2006/relationships/hyperlink" Target="https://tc3.transportation.org/" TargetMode="External"/><Relationship Id="rId70" Type="http://schemas.openxmlformats.org/officeDocument/2006/relationships/hyperlink" Target="https://www.fhwa.dot.gov/innovation/everydaycounts/edc_5/uas.cfm" TargetMode="External"/><Relationship Id="rId75"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govinfo.gov/app/collection/CFR" TargetMode="External"/><Relationship Id="rId23" Type="http://schemas.openxmlformats.org/officeDocument/2006/relationships/hyperlink" Target="https://www.nhtsa.gov/research-data/fatality-analysis-reporting-system-fars" TargetMode="External"/><Relationship Id="rId28" Type="http://schemas.openxmlformats.org/officeDocument/2006/relationships/hyperlink" Target="https://www.fhwa.dot.gov/innovation/everydaycounts/edc-3/grs-ibs.cfm" TargetMode="External"/><Relationship Id="rId36" Type="http://schemas.openxmlformats.org/officeDocument/2006/relationships/hyperlink" Target="https://mutcd.fhwa.dot.gov/" TargetMode="External"/><Relationship Id="rId49" Type="http://schemas.openxmlformats.org/officeDocument/2006/relationships/hyperlink" Target="https://www.osha.gov/" TargetMode="External"/><Relationship Id="rId57" Type="http://schemas.openxmlformats.org/officeDocument/2006/relationships/hyperlink" Target="https://safety.fhwa.dot.gov/shsp/" TargetMode="External"/><Relationship Id="rId10" Type="http://schemas.openxmlformats.org/officeDocument/2006/relationships/hyperlink" Target="https://www.apwa.net/" TargetMode="External"/><Relationship Id="rId31" Type="http://schemas.openxmlformats.org/officeDocument/2006/relationships/hyperlink" Target="https://safety.fhwa.dot.gov/provencountermeasures/lead_ped_int/" TargetMode="External"/><Relationship Id="rId44" Type="http://schemas.openxmlformats.org/officeDocument/2006/relationships/hyperlink" Target="https://www.nlc.org/" TargetMode="External"/><Relationship Id="rId52" Type="http://schemas.openxmlformats.org/officeDocument/2006/relationships/hyperlink" Target="https://research.transportation.org/" TargetMode="External"/><Relationship Id="rId60" Type="http://schemas.openxmlformats.org/officeDocument/2006/relationships/hyperlink" Target="https://www.fhwa.dot.gov/innovation/stic/" TargetMode="External"/><Relationship Id="rId65" Type="http://schemas.openxmlformats.org/officeDocument/2006/relationships/hyperlink" Target="https://www.fhwa.dot.gov/innovation/everydaycounts/edc_6/targeted_overlay_pavement.cfm" TargetMode="External"/><Relationship Id="rId73" Type="http://schemas.openxmlformats.org/officeDocument/2006/relationships/hyperlink" Target="https://www.fhwa.dot.gov/innovation/everydaycounts/edc_6/virtual_public_involvement.cfm" TargetMode="External"/><Relationship Id="rId4" Type="http://schemas.openxmlformats.org/officeDocument/2006/relationships/webSettings" Target="webSettings.xml"/><Relationship Id="rId9" Type="http://schemas.openxmlformats.org/officeDocument/2006/relationships/hyperlink" Target="https://www.fhwa.dot.gov/innovation/everydaycounts/edc_5/geotech_methods.cfm" TargetMode="External"/><Relationship Id="rId13" Type="http://schemas.openxmlformats.org/officeDocument/2006/relationships/hyperlink" Target="https://www.atssa.com/" TargetMode="External"/><Relationship Id="rId18" Type="http://schemas.openxmlformats.org/officeDocument/2006/relationships/hyperlink" Target="https://www.fhwa.dot.gov/innovation/everydaycounts/edc_4/ddsa.cfm" TargetMode="External"/><Relationship Id="rId39" Type="http://schemas.openxmlformats.org/officeDocument/2006/relationships/hyperlink" Target="https://www.naco.org/" TargetMode="External"/><Relationship Id="rId34" Type="http://schemas.openxmlformats.org/officeDocument/2006/relationships/hyperlink" Target="https://www.fhwa.dot.gov/map21/" TargetMode="External"/><Relationship Id="rId50" Type="http://schemas.openxmlformats.org/officeDocument/2006/relationships/hyperlink" Target="https://safety.fhwa.dot.gov/provencountermeasures/ped_hybrid_beacon/" TargetMode="External"/><Relationship Id="rId55" Type="http://schemas.openxmlformats.org/officeDocument/2006/relationships/hyperlink" Target="https://ops.fhwa.dot.gov/weather/faq.htm" TargetMode="External"/><Relationship Id="rId76" Type="http://schemas.openxmlformats.org/officeDocument/2006/relationships/fontTable" Target="fontTable.xml"/><Relationship Id="rId7" Type="http://schemas.openxmlformats.org/officeDocument/2006/relationships/hyperlink" Target="https://www.transportation.org/" TargetMode="External"/><Relationship Id="rId71" Type="http://schemas.openxmlformats.org/officeDocument/2006/relationships/hyperlink" Target="https://www.fhwa.dot.gov/innovation/everydaycounts/edc_6/" TargetMode="External"/><Relationship Id="rId2" Type="http://schemas.openxmlformats.org/officeDocument/2006/relationships/styles" Target="styles.xml"/><Relationship Id="rId29" Type="http://schemas.openxmlformats.org/officeDocument/2006/relationships/hyperlink" Target="https://www.fhwa.dot.gov/innovation/everydaycounts/edc-2/hfst.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10</Pages>
  <Words>5968</Words>
  <Characters>34023</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39912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J. Lockwood</dc:creator>
  <cp:keywords/>
  <dc:description/>
  <cp:lastModifiedBy>Kim Carr</cp:lastModifiedBy>
  <cp:revision>3</cp:revision>
  <cp:lastPrinted>2019-07-25T21:34:00Z</cp:lastPrinted>
  <dcterms:created xsi:type="dcterms:W3CDTF">2021-06-22T21:05:00Z</dcterms:created>
  <dcterms:modified xsi:type="dcterms:W3CDTF">2021-06-22T21:30:00Z</dcterms:modified>
</cp:coreProperties>
</file>